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Default Extension="odttf" ContentType="application/vnd.openxmlformats-officedocument.obfuscatedFon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00000" w:rsidRDefault="005A015E">
      <w:pPr>
        <w:spacing w:line="580" w:lineRule="exact"/>
        <w:jc w:val="center"/>
        <w:rPr>
          <w:rFonts w:ascii="宋体" w:hAnsi="宋体"/>
          <w:w w:val="95"/>
          <w:sz w:val="32"/>
          <w:szCs w:val="32"/>
        </w:rPr>
      </w:pPr>
    </w:p>
    <w:p w:rsidR="00000000" w:rsidRDefault="005A015E">
      <w:pPr>
        <w:spacing w:line="580" w:lineRule="exact"/>
        <w:jc w:val="center"/>
        <w:rPr>
          <w:rFonts w:ascii="宋体" w:hAnsi="宋体"/>
          <w:w w:val="95"/>
          <w:sz w:val="32"/>
          <w:szCs w:val="32"/>
        </w:rPr>
      </w:pPr>
    </w:p>
    <w:p w:rsidR="00000000" w:rsidRDefault="005A015E">
      <w:pPr>
        <w:spacing w:line="580" w:lineRule="exact"/>
        <w:jc w:val="center"/>
        <w:rPr>
          <w:rFonts w:ascii="宋体" w:hAnsi="宋体"/>
          <w:w w:val="95"/>
          <w:sz w:val="32"/>
          <w:szCs w:val="32"/>
        </w:rPr>
      </w:pPr>
    </w:p>
    <w:p w:rsidR="00000000" w:rsidRDefault="005A015E">
      <w:pPr>
        <w:spacing w:line="580" w:lineRule="exact"/>
        <w:jc w:val="center"/>
        <w:rPr>
          <w:rFonts w:ascii="宋体" w:hAnsi="宋体"/>
          <w:w w:val="95"/>
          <w:sz w:val="32"/>
          <w:szCs w:val="32"/>
        </w:rPr>
      </w:pPr>
    </w:p>
    <w:p w:rsidR="00000000" w:rsidRDefault="005A015E">
      <w:pPr>
        <w:spacing w:line="580" w:lineRule="exact"/>
        <w:jc w:val="center"/>
        <w:rPr>
          <w:rFonts w:ascii="宋体" w:hAnsi="宋体"/>
          <w:w w:val="95"/>
          <w:sz w:val="32"/>
          <w:szCs w:val="32"/>
        </w:rPr>
      </w:pPr>
    </w:p>
    <w:p w:rsidR="00000000" w:rsidRDefault="005A015E">
      <w:pPr>
        <w:spacing w:line="580" w:lineRule="exact"/>
        <w:jc w:val="center"/>
        <w:rPr>
          <w:rFonts w:ascii="宋体" w:hAnsi="宋体"/>
          <w:w w:val="95"/>
          <w:sz w:val="32"/>
          <w:szCs w:val="32"/>
        </w:rPr>
      </w:pPr>
    </w:p>
    <w:p w:rsidR="00000000" w:rsidRDefault="005A015E">
      <w:pPr>
        <w:spacing w:line="580" w:lineRule="exact"/>
        <w:jc w:val="center"/>
        <w:rPr>
          <w:rFonts w:ascii="宋体" w:hAnsi="宋体"/>
          <w:w w:val="95"/>
          <w:sz w:val="32"/>
          <w:szCs w:val="32"/>
        </w:rPr>
      </w:pPr>
    </w:p>
    <w:p w:rsidR="00000000" w:rsidRDefault="005A015E">
      <w:pPr>
        <w:spacing w:line="580" w:lineRule="exact"/>
        <w:jc w:val="center"/>
        <w:rPr>
          <w:rFonts w:ascii="宋体" w:hAnsi="宋体"/>
          <w:w w:val="95"/>
          <w:sz w:val="32"/>
          <w:szCs w:val="32"/>
        </w:rPr>
      </w:pPr>
    </w:p>
    <w:p w:rsidR="00000000" w:rsidRDefault="005A015E">
      <w:pPr>
        <w:spacing w:line="240" w:lineRule="auto"/>
        <w:jc w:val="center"/>
        <w:rPr>
          <w:rFonts w:ascii="仿宋_GB2312" w:eastAsia="仿宋_GB2312" w:hAnsi="仿宋_GB2312" w:cs="仿宋_GB2312" w:hint="eastAsia"/>
          <w:b/>
          <w:sz w:val="44"/>
          <w:szCs w:val="44"/>
        </w:rPr>
      </w:pPr>
      <w:r>
        <w:rPr>
          <w:rFonts w:ascii="仿宋_GB2312" w:eastAsia="仿宋_GB2312" w:hAnsi="仿宋_GB2312" w:cs="仿宋_GB2312" w:hint="eastAsia"/>
          <w:b/>
          <w:sz w:val="44"/>
          <w:szCs w:val="44"/>
        </w:rPr>
        <w:t>天津市滨海新区环境创新研究院</w:t>
      </w:r>
    </w:p>
    <w:p w:rsidR="00000000" w:rsidRDefault="005A015E">
      <w:pPr>
        <w:spacing w:line="240" w:lineRule="auto"/>
        <w:jc w:val="center"/>
        <w:rPr>
          <w:rFonts w:ascii="仿宋_GB2312" w:eastAsia="仿宋_GB2312" w:hAnsi="仿宋_GB2312" w:cs="仿宋_GB2312" w:hint="eastAsia"/>
          <w:b/>
          <w:sz w:val="44"/>
          <w:szCs w:val="44"/>
        </w:rPr>
      </w:pPr>
      <w:r>
        <w:rPr>
          <w:rFonts w:ascii="仿宋_GB2312" w:eastAsia="仿宋_GB2312" w:hAnsi="仿宋_GB2312" w:cs="仿宋_GB2312" w:hint="eastAsia"/>
          <w:b/>
          <w:sz w:val="44"/>
          <w:szCs w:val="44"/>
        </w:rPr>
        <w:t>202</w:t>
      </w:r>
      <w:r>
        <w:rPr>
          <w:rFonts w:ascii="仿宋_GB2312" w:eastAsia="仿宋_GB2312" w:hAnsi="仿宋_GB2312" w:cs="仿宋_GB2312" w:hint="eastAsia"/>
          <w:b/>
          <w:sz w:val="44"/>
          <w:szCs w:val="44"/>
        </w:rPr>
        <w:t>4</w:t>
      </w:r>
      <w:r>
        <w:rPr>
          <w:rFonts w:ascii="仿宋_GB2312" w:eastAsia="仿宋_GB2312" w:hAnsi="仿宋_GB2312" w:cs="仿宋_GB2312" w:hint="eastAsia"/>
          <w:b/>
          <w:sz w:val="44"/>
          <w:szCs w:val="44"/>
        </w:rPr>
        <w:t>年部门预算</w:t>
      </w:r>
    </w:p>
    <w:p w:rsidR="00000000" w:rsidRDefault="005A015E">
      <w:pPr>
        <w:spacing w:line="240" w:lineRule="auto"/>
        <w:jc w:val="center"/>
        <w:rPr>
          <w:rFonts w:ascii="仿宋_GB2312" w:eastAsia="仿宋_GB2312" w:hAnsi="仿宋_GB2312" w:cs="仿宋_GB2312" w:hint="eastAsia"/>
          <w:b/>
          <w:w w:val="95"/>
          <w:sz w:val="44"/>
          <w:szCs w:val="44"/>
        </w:rPr>
      </w:pPr>
    </w:p>
    <w:p w:rsidR="00000000" w:rsidRDefault="005A015E">
      <w:pPr>
        <w:spacing w:line="580" w:lineRule="exact"/>
        <w:jc w:val="center"/>
        <w:rPr>
          <w:rFonts w:ascii="仿宋_GB2312" w:eastAsia="仿宋_GB2312" w:hAnsi="仿宋_GB2312" w:cs="仿宋_GB2312" w:hint="eastAsia"/>
          <w:color w:val="FF0000"/>
          <w:sz w:val="28"/>
          <w:szCs w:val="28"/>
        </w:rPr>
      </w:pPr>
    </w:p>
    <w:p w:rsidR="00000000" w:rsidRDefault="005A015E">
      <w:pPr>
        <w:spacing w:line="580" w:lineRule="exact"/>
        <w:jc w:val="center"/>
        <w:rPr>
          <w:rFonts w:ascii="仿宋_GB2312" w:eastAsia="仿宋_GB2312" w:hAnsi="仿宋_GB2312" w:cs="仿宋_GB2312" w:hint="eastAsia"/>
          <w:color w:val="FF0000"/>
          <w:sz w:val="28"/>
          <w:szCs w:val="28"/>
        </w:rPr>
      </w:pPr>
    </w:p>
    <w:p w:rsidR="00000000" w:rsidRDefault="005A015E">
      <w:pPr>
        <w:spacing w:line="580" w:lineRule="exact"/>
        <w:jc w:val="center"/>
        <w:rPr>
          <w:rFonts w:ascii="仿宋_GB2312" w:eastAsia="仿宋_GB2312" w:hAnsi="仿宋_GB2312" w:cs="仿宋_GB2312" w:hint="eastAsia"/>
          <w:color w:val="FF0000"/>
          <w:sz w:val="28"/>
          <w:szCs w:val="28"/>
        </w:rPr>
      </w:pPr>
    </w:p>
    <w:p w:rsidR="00000000" w:rsidRDefault="005A015E">
      <w:pPr>
        <w:spacing w:line="580" w:lineRule="exact"/>
        <w:jc w:val="center"/>
        <w:rPr>
          <w:rFonts w:ascii="仿宋_GB2312" w:eastAsia="仿宋_GB2312" w:hAnsi="仿宋_GB2312" w:cs="仿宋_GB2312" w:hint="eastAsia"/>
          <w:color w:val="FF0000"/>
          <w:sz w:val="28"/>
          <w:szCs w:val="28"/>
        </w:rPr>
      </w:pPr>
    </w:p>
    <w:p w:rsidR="00000000" w:rsidRDefault="005A015E">
      <w:pPr>
        <w:spacing w:line="580" w:lineRule="exact"/>
        <w:jc w:val="center"/>
        <w:rPr>
          <w:rFonts w:ascii="仿宋_GB2312" w:eastAsia="仿宋_GB2312" w:hAnsi="仿宋_GB2312" w:cs="仿宋_GB2312" w:hint="eastAsia"/>
          <w:color w:val="FF0000"/>
          <w:sz w:val="28"/>
          <w:szCs w:val="28"/>
        </w:rPr>
      </w:pPr>
    </w:p>
    <w:p w:rsidR="00000000" w:rsidRDefault="005A015E">
      <w:pPr>
        <w:spacing w:line="580" w:lineRule="exact"/>
        <w:jc w:val="center"/>
        <w:rPr>
          <w:rFonts w:ascii="仿宋_GB2312" w:eastAsia="仿宋_GB2312" w:hAnsi="仿宋_GB2312" w:cs="仿宋_GB2312" w:hint="eastAsia"/>
          <w:color w:val="FF0000"/>
          <w:sz w:val="28"/>
          <w:szCs w:val="28"/>
        </w:rPr>
      </w:pPr>
    </w:p>
    <w:p w:rsidR="00000000" w:rsidRDefault="005A015E">
      <w:pPr>
        <w:spacing w:line="580" w:lineRule="exact"/>
        <w:jc w:val="center"/>
        <w:rPr>
          <w:rFonts w:ascii="仿宋_GB2312" w:eastAsia="仿宋_GB2312" w:hAnsi="仿宋_GB2312" w:cs="仿宋_GB2312" w:hint="eastAsia"/>
          <w:color w:val="FF0000"/>
          <w:sz w:val="28"/>
          <w:szCs w:val="28"/>
        </w:rPr>
      </w:pPr>
    </w:p>
    <w:p w:rsidR="00000000" w:rsidRDefault="005A015E">
      <w:pPr>
        <w:spacing w:line="580" w:lineRule="exact"/>
        <w:jc w:val="center"/>
        <w:rPr>
          <w:rFonts w:ascii="仿宋_GB2312" w:eastAsia="仿宋_GB2312" w:hAnsi="仿宋_GB2312" w:cs="仿宋_GB2312" w:hint="eastAsia"/>
          <w:color w:val="FF0000"/>
          <w:sz w:val="28"/>
          <w:szCs w:val="28"/>
        </w:rPr>
      </w:pPr>
    </w:p>
    <w:p w:rsidR="00000000" w:rsidRDefault="005A015E">
      <w:pPr>
        <w:spacing w:line="580" w:lineRule="exact"/>
        <w:jc w:val="center"/>
        <w:rPr>
          <w:rFonts w:ascii="宋体" w:hAnsi="宋体" w:hint="eastAsia"/>
          <w:sz w:val="32"/>
          <w:szCs w:val="32"/>
        </w:rPr>
      </w:pPr>
    </w:p>
    <w:p w:rsidR="00000000" w:rsidRDefault="005A015E">
      <w:pPr>
        <w:spacing w:line="580" w:lineRule="exact"/>
        <w:jc w:val="center"/>
        <w:rPr>
          <w:rFonts w:ascii="宋体" w:hAnsi="宋体" w:hint="eastAsia"/>
          <w:sz w:val="32"/>
          <w:szCs w:val="32"/>
        </w:rPr>
      </w:pPr>
    </w:p>
    <w:p w:rsidR="00000000" w:rsidRDefault="005A015E">
      <w:pPr>
        <w:spacing w:line="580" w:lineRule="exact"/>
        <w:jc w:val="center"/>
        <w:rPr>
          <w:rFonts w:ascii="宋体" w:hAnsi="宋体" w:hint="eastAsia"/>
          <w:sz w:val="32"/>
          <w:szCs w:val="32"/>
        </w:rPr>
      </w:pPr>
    </w:p>
    <w:p w:rsidR="00000000" w:rsidRDefault="005A015E">
      <w:pPr>
        <w:spacing w:line="580" w:lineRule="exact"/>
        <w:jc w:val="center"/>
        <w:rPr>
          <w:rFonts w:ascii="宋体" w:hAnsi="宋体" w:hint="eastAsia"/>
          <w:sz w:val="32"/>
          <w:szCs w:val="32"/>
        </w:rPr>
      </w:pPr>
    </w:p>
    <w:p w:rsidR="00000000" w:rsidRDefault="005A015E">
      <w:pPr>
        <w:spacing w:line="600" w:lineRule="exact"/>
        <w:jc w:val="center"/>
        <w:rPr>
          <w:rFonts w:ascii="黑体" w:eastAsia="黑体" w:hAnsi="黑体" w:cs="黑体" w:hint="eastAsia"/>
          <w:b/>
          <w:bCs/>
          <w:sz w:val="32"/>
          <w:szCs w:val="32"/>
        </w:rPr>
      </w:pPr>
      <w:r>
        <w:rPr>
          <w:rFonts w:ascii="黑体" w:eastAsia="黑体" w:hAnsi="黑体" w:cs="黑体" w:hint="eastAsia"/>
          <w:b/>
          <w:bCs/>
          <w:sz w:val="32"/>
          <w:szCs w:val="32"/>
        </w:rPr>
        <w:lastRenderedPageBreak/>
        <w:t>目</w:t>
      </w:r>
      <w:r>
        <w:rPr>
          <w:rFonts w:ascii="黑体" w:eastAsia="黑体" w:hAnsi="黑体" w:cs="黑体" w:hint="eastAsia"/>
          <w:b/>
          <w:bCs/>
          <w:sz w:val="32"/>
          <w:szCs w:val="32"/>
        </w:rPr>
        <w:t xml:space="preserve">   </w:t>
      </w:r>
      <w:r>
        <w:rPr>
          <w:rFonts w:ascii="黑体" w:eastAsia="黑体" w:hAnsi="黑体" w:cs="黑体" w:hint="eastAsia"/>
          <w:b/>
          <w:bCs/>
          <w:sz w:val="32"/>
          <w:szCs w:val="32"/>
        </w:rPr>
        <w:t>录</w:t>
      </w:r>
    </w:p>
    <w:p w:rsidR="00000000" w:rsidRDefault="005A015E">
      <w:pPr>
        <w:spacing w:line="600" w:lineRule="exact"/>
        <w:rPr>
          <w:rFonts w:ascii="仿宋_GB2312" w:eastAsia="仿宋_GB2312" w:hAnsi="仿宋_GB2312" w:cs="仿宋_GB2312" w:hint="eastAsia"/>
          <w:sz w:val="28"/>
          <w:szCs w:val="28"/>
        </w:rPr>
      </w:pPr>
    </w:p>
    <w:p w:rsidR="00000000" w:rsidRDefault="005A015E">
      <w:pPr>
        <w:spacing w:line="600" w:lineRule="exact"/>
        <w:rPr>
          <w:rFonts w:ascii="仿宋_GB2312" w:eastAsia="仿宋_GB2312" w:hAnsi="仿宋_GB2312" w:cs="仿宋_GB2312" w:hint="eastAsia"/>
          <w:b/>
          <w:sz w:val="28"/>
          <w:szCs w:val="28"/>
        </w:rPr>
      </w:pPr>
      <w:r>
        <w:rPr>
          <w:rFonts w:ascii="仿宋_GB2312" w:eastAsia="仿宋_GB2312" w:hAnsi="仿宋_GB2312" w:cs="仿宋_GB2312" w:hint="eastAsia"/>
          <w:b/>
          <w:sz w:val="28"/>
          <w:szCs w:val="28"/>
        </w:rPr>
        <w:t>第一部分</w:t>
      </w:r>
      <w:r>
        <w:rPr>
          <w:rFonts w:ascii="仿宋_GB2312" w:eastAsia="仿宋_GB2312" w:hAnsi="仿宋_GB2312" w:cs="仿宋_GB2312" w:hint="eastAsia"/>
          <w:b/>
          <w:sz w:val="28"/>
          <w:szCs w:val="28"/>
        </w:rPr>
        <w:t xml:space="preserve">  </w:t>
      </w:r>
      <w:r>
        <w:rPr>
          <w:rFonts w:ascii="仿宋_GB2312" w:eastAsia="仿宋_GB2312" w:hAnsi="仿宋_GB2312" w:cs="仿宋_GB2312" w:hint="eastAsia"/>
          <w:b/>
          <w:sz w:val="28"/>
          <w:szCs w:val="28"/>
        </w:rPr>
        <w:t>概</w:t>
      </w:r>
      <w:r>
        <w:rPr>
          <w:rFonts w:ascii="仿宋_GB2312" w:eastAsia="仿宋_GB2312" w:hAnsi="仿宋_GB2312" w:cs="仿宋_GB2312" w:hint="eastAsia"/>
          <w:b/>
          <w:sz w:val="28"/>
          <w:szCs w:val="28"/>
        </w:rPr>
        <w:t xml:space="preserve"> </w:t>
      </w:r>
      <w:r>
        <w:rPr>
          <w:rFonts w:ascii="仿宋_GB2312" w:eastAsia="仿宋_GB2312" w:hAnsi="仿宋_GB2312" w:cs="仿宋_GB2312" w:hint="eastAsia"/>
          <w:b/>
          <w:sz w:val="28"/>
          <w:szCs w:val="28"/>
        </w:rPr>
        <w:t>况</w:t>
      </w:r>
    </w:p>
    <w:p w:rsidR="00000000" w:rsidRDefault="005A015E">
      <w:pPr>
        <w:spacing w:line="6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一、主要职责</w:t>
      </w:r>
    </w:p>
    <w:p w:rsidR="00000000" w:rsidRDefault="005A015E">
      <w:pPr>
        <w:spacing w:line="6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二、机构设置情况</w:t>
      </w:r>
    </w:p>
    <w:p w:rsidR="00000000" w:rsidRDefault="005A015E">
      <w:pPr>
        <w:spacing w:line="600" w:lineRule="exact"/>
        <w:rPr>
          <w:rFonts w:ascii="仿宋_GB2312" w:eastAsia="仿宋_GB2312" w:hAnsi="仿宋_GB2312" w:cs="仿宋_GB2312" w:hint="eastAsia"/>
          <w:b/>
          <w:sz w:val="28"/>
          <w:szCs w:val="28"/>
        </w:rPr>
      </w:pPr>
      <w:r>
        <w:rPr>
          <w:rFonts w:ascii="仿宋_GB2312" w:eastAsia="仿宋_GB2312" w:hAnsi="仿宋_GB2312" w:cs="仿宋_GB2312" w:hint="eastAsia"/>
          <w:b/>
          <w:sz w:val="28"/>
          <w:szCs w:val="28"/>
        </w:rPr>
        <w:t>第二部分</w:t>
      </w:r>
      <w:r>
        <w:rPr>
          <w:rFonts w:ascii="仿宋_GB2312" w:eastAsia="仿宋_GB2312" w:hAnsi="仿宋_GB2312" w:cs="仿宋_GB2312" w:hint="eastAsia"/>
          <w:b/>
          <w:sz w:val="28"/>
          <w:szCs w:val="28"/>
        </w:rPr>
        <w:t xml:space="preserve">  202</w:t>
      </w:r>
      <w:r>
        <w:rPr>
          <w:rFonts w:ascii="仿宋_GB2312" w:eastAsia="仿宋_GB2312" w:hAnsi="仿宋_GB2312" w:cs="仿宋_GB2312" w:hint="eastAsia"/>
          <w:b/>
          <w:sz w:val="28"/>
          <w:szCs w:val="28"/>
        </w:rPr>
        <w:t>4</w:t>
      </w:r>
      <w:r>
        <w:rPr>
          <w:rFonts w:ascii="仿宋_GB2312" w:eastAsia="仿宋_GB2312" w:hAnsi="仿宋_GB2312" w:cs="仿宋_GB2312" w:hint="eastAsia"/>
          <w:b/>
          <w:sz w:val="28"/>
          <w:szCs w:val="28"/>
        </w:rPr>
        <w:t>年部门预算情况说明</w:t>
      </w:r>
    </w:p>
    <w:p w:rsidR="00000000" w:rsidRDefault="005A015E">
      <w:pPr>
        <w:spacing w:line="600" w:lineRule="exact"/>
        <w:rPr>
          <w:rFonts w:ascii="仿宋_GB2312" w:eastAsia="仿宋_GB2312" w:hAnsi="仿宋_GB2312" w:cs="仿宋_GB2312" w:hint="eastAsia"/>
          <w:spacing w:val="-20"/>
          <w:sz w:val="28"/>
          <w:szCs w:val="28"/>
        </w:rPr>
      </w:pPr>
      <w:r>
        <w:rPr>
          <w:rFonts w:ascii="仿宋_GB2312" w:eastAsia="仿宋_GB2312" w:hAnsi="仿宋_GB2312" w:cs="仿宋_GB2312" w:hint="eastAsia"/>
          <w:spacing w:val="-20"/>
          <w:sz w:val="28"/>
          <w:szCs w:val="28"/>
        </w:rPr>
        <w:t>一、关于</w:t>
      </w:r>
      <w:r>
        <w:rPr>
          <w:rFonts w:ascii="仿宋_GB2312" w:eastAsia="仿宋_GB2312" w:hAnsi="仿宋_GB2312" w:cs="仿宋_GB2312" w:hint="eastAsia"/>
          <w:spacing w:val="-20"/>
          <w:sz w:val="28"/>
          <w:szCs w:val="28"/>
        </w:rPr>
        <w:t>202</w:t>
      </w:r>
      <w:r>
        <w:rPr>
          <w:rFonts w:ascii="仿宋_GB2312" w:eastAsia="仿宋_GB2312" w:hAnsi="仿宋_GB2312" w:cs="仿宋_GB2312" w:hint="eastAsia"/>
          <w:spacing w:val="-20"/>
          <w:sz w:val="28"/>
          <w:szCs w:val="28"/>
        </w:rPr>
        <w:t>4</w:t>
      </w:r>
      <w:r>
        <w:rPr>
          <w:rFonts w:ascii="仿宋_GB2312" w:eastAsia="仿宋_GB2312" w:hAnsi="仿宋_GB2312" w:cs="仿宋_GB2312" w:hint="eastAsia"/>
          <w:spacing w:val="-20"/>
          <w:sz w:val="28"/>
          <w:szCs w:val="28"/>
        </w:rPr>
        <w:t>年收支预算总表的说明</w:t>
      </w:r>
    </w:p>
    <w:p w:rsidR="00000000" w:rsidRDefault="005A015E">
      <w:pPr>
        <w:spacing w:line="600" w:lineRule="exact"/>
        <w:rPr>
          <w:rFonts w:ascii="仿宋_GB2312" w:eastAsia="仿宋_GB2312" w:hAnsi="仿宋_GB2312" w:cs="仿宋_GB2312" w:hint="eastAsia"/>
          <w:spacing w:val="-20"/>
          <w:sz w:val="28"/>
          <w:szCs w:val="28"/>
        </w:rPr>
      </w:pPr>
      <w:r>
        <w:rPr>
          <w:rFonts w:ascii="仿宋_GB2312" w:eastAsia="仿宋_GB2312" w:hAnsi="仿宋_GB2312" w:cs="仿宋_GB2312" w:hint="eastAsia"/>
          <w:spacing w:val="-20"/>
          <w:sz w:val="28"/>
          <w:szCs w:val="28"/>
        </w:rPr>
        <w:t>二、关于</w:t>
      </w:r>
      <w:r>
        <w:rPr>
          <w:rFonts w:ascii="仿宋_GB2312" w:eastAsia="仿宋_GB2312" w:hAnsi="仿宋_GB2312" w:cs="仿宋_GB2312" w:hint="eastAsia"/>
          <w:spacing w:val="-20"/>
          <w:sz w:val="28"/>
          <w:szCs w:val="28"/>
        </w:rPr>
        <w:t>202</w:t>
      </w:r>
      <w:r>
        <w:rPr>
          <w:rFonts w:ascii="仿宋_GB2312" w:eastAsia="仿宋_GB2312" w:hAnsi="仿宋_GB2312" w:cs="仿宋_GB2312" w:hint="eastAsia"/>
          <w:spacing w:val="-20"/>
          <w:sz w:val="28"/>
          <w:szCs w:val="28"/>
        </w:rPr>
        <w:t>4</w:t>
      </w:r>
      <w:r>
        <w:rPr>
          <w:rFonts w:ascii="仿宋_GB2312" w:eastAsia="仿宋_GB2312" w:hAnsi="仿宋_GB2312" w:cs="仿宋_GB2312" w:hint="eastAsia"/>
          <w:spacing w:val="-20"/>
          <w:sz w:val="28"/>
          <w:szCs w:val="28"/>
        </w:rPr>
        <w:t>年收入预算总表的说明</w:t>
      </w:r>
    </w:p>
    <w:p w:rsidR="00000000" w:rsidRDefault="005A015E">
      <w:pPr>
        <w:spacing w:line="600" w:lineRule="exact"/>
        <w:rPr>
          <w:rFonts w:ascii="仿宋_GB2312" w:eastAsia="仿宋_GB2312" w:hAnsi="仿宋_GB2312" w:cs="仿宋_GB2312" w:hint="eastAsia"/>
          <w:spacing w:val="-20"/>
          <w:sz w:val="28"/>
          <w:szCs w:val="28"/>
        </w:rPr>
      </w:pPr>
      <w:r>
        <w:rPr>
          <w:rFonts w:ascii="仿宋_GB2312" w:eastAsia="仿宋_GB2312" w:hAnsi="仿宋_GB2312" w:cs="仿宋_GB2312" w:hint="eastAsia"/>
          <w:spacing w:val="-20"/>
          <w:sz w:val="28"/>
          <w:szCs w:val="28"/>
        </w:rPr>
        <w:t>三、关于</w:t>
      </w:r>
      <w:r>
        <w:rPr>
          <w:rFonts w:ascii="仿宋_GB2312" w:eastAsia="仿宋_GB2312" w:hAnsi="仿宋_GB2312" w:cs="仿宋_GB2312" w:hint="eastAsia"/>
          <w:spacing w:val="-20"/>
          <w:sz w:val="28"/>
          <w:szCs w:val="28"/>
        </w:rPr>
        <w:t>202</w:t>
      </w:r>
      <w:r>
        <w:rPr>
          <w:rFonts w:ascii="仿宋_GB2312" w:eastAsia="仿宋_GB2312" w:hAnsi="仿宋_GB2312" w:cs="仿宋_GB2312" w:hint="eastAsia"/>
          <w:spacing w:val="-20"/>
          <w:sz w:val="28"/>
          <w:szCs w:val="28"/>
        </w:rPr>
        <w:t>4</w:t>
      </w:r>
      <w:r>
        <w:rPr>
          <w:rFonts w:ascii="仿宋_GB2312" w:eastAsia="仿宋_GB2312" w:hAnsi="仿宋_GB2312" w:cs="仿宋_GB2312" w:hint="eastAsia"/>
          <w:spacing w:val="-20"/>
          <w:sz w:val="28"/>
          <w:szCs w:val="28"/>
        </w:rPr>
        <w:t>年支出预算总表的说明</w:t>
      </w:r>
    </w:p>
    <w:p w:rsidR="00000000" w:rsidRDefault="005A015E">
      <w:pPr>
        <w:spacing w:line="600" w:lineRule="exact"/>
        <w:rPr>
          <w:rFonts w:ascii="仿宋_GB2312" w:eastAsia="仿宋_GB2312" w:hAnsi="仿宋_GB2312" w:cs="仿宋_GB2312" w:hint="eastAsia"/>
          <w:spacing w:val="-20"/>
          <w:sz w:val="28"/>
          <w:szCs w:val="28"/>
        </w:rPr>
      </w:pPr>
      <w:r>
        <w:rPr>
          <w:rFonts w:ascii="仿宋_GB2312" w:eastAsia="仿宋_GB2312" w:hAnsi="仿宋_GB2312" w:cs="仿宋_GB2312" w:hint="eastAsia"/>
          <w:spacing w:val="-20"/>
          <w:sz w:val="28"/>
          <w:szCs w:val="28"/>
        </w:rPr>
        <w:t>四、关于</w:t>
      </w:r>
      <w:r>
        <w:rPr>
          <w:rFonts w:ascii="仿宋_GB2312" w:eastAsia="仿宋_GB2312" w:hAnsi="仿宋_GB2312" w:cs="仿宋_GB2312" w:hint="eastAsia"/>
          <w:spacing w:val="-20"/>
          <w:sz w:val="28"/>
          <w:szCs w:val="28"/>
        </w:rPr>
        <w:t>202</w:t>
      </w:r>
      <w:r>
        <w:rPr>
          <w:rFonts w:ascii="仿宋_GB2312" w:eastAsia="仿宋_GB2312" w:hAnsi="仿宋_GB2312" w:cs="仿宋_GB2312" w:hint="eastAsia"/>
          <w:spacing w:val="-20"/>
          <w:sz w:val="28"/>
          <w:szCs w:val="28"/>
        </w:rPr>
        <w:t>4</w:t>
      </w:r>
      <w:r>
        <w:rPr>
          <w:rFonts w:ascii="仿宋_GB2312" w:eastAsia="仿宋_GB2312" w:hAnsi="仿宋_GB2312" w:cs="仿宋_GB2312" w:hint="eastAsia"/>
          <w:spacing w:val="-20"/>
          <w:sz w:val="28"/>
          <w:szCs w:val="28"/>
        </w:rPr>
        <w:t>年财政拨款收支预算总表的说明</w:t>
      </w:r>
    </w:p>
    <w:p w:rsidR="00000000" w:rsidRDefault="005A015E">
      <w:pPr>
        <w:spacing w:line="600" w:lineRule="exact"/>
        <w:rPr>
          <w:rFonts w:ascii="仿宋_GB2312" w:eastAsia="仿宋_GB2312" w:hAnsi="仿宋_GB2312" w:cs="仿宋_GB2312" w:hint="eastAsia"/>
          <w:spacing w:val="-20"/>
          <w:sz w:val="28"/>
          <w:szCs w:val="28"/>
        </w:rPr>
      </w:pPr>
      <w:r>
        <w:rPr>
          <w:rFonts w:ascii="仿宋_GB2312" w:eastAsia="仿宋_GB2312" w:hAnsi="仿宋_GB2312" w:cs="仿宋_GB2312" w:hint="eastAsia"/>
          <w:spacing w:val="-20"/>
          <w:sz w:val="28"/>
          <w:szCs w:val="28"/>
        </w:rPr>
        <w:t>五、关于</w:t>
      </w:r>
      <w:r>
        <w:rPr>
          <w:rFonts w:ascii="仿宋_GB2312" w:eastAsia="仿宋_GB2312" w:hAnsi="仿宋_GB2312" w:cs="仿宋_GB2312" w:hint="eastAsia"/>
          <w:spacing w:val="-20"/>
          <w:sz w:val="28"/>
          <w:szCs w:val="28"/>
        </w:rPr>
        <w:t>202</w:t>
      </w:r>
      <w:r>
        <w:rPr>
          <w:rFonts w:ascii="仿宋_GB2312" w:eastAsia="仿宋_GB2312" w:hAnsi="仿宋_GB2312" w:cs="仿宋_GB2312" w:hint="eastAsia"/>
          <w:spacing w:val="-20"/>
          <w:sz w:val="28"/>
          <w:szCs w:val="28"/>
        </w:rPr>
        <w:t>4</w:t>
      </w:r>
      <w:r>
        <w:rPr>
          <w:rFonts w:ascii="仿宋_GB2312" w:eastAsia="仿宋_GB2312" w:hAnsi="仿宋_GB2312" w:cs="仿宋_GB2312" w:hint="eastAsia"/>
          <w:spacing w:val="-20"/>
          <w:sz w:val="28"/>
          <w:szCs w:val="28"/>
        </w:rPr>
        <w:t>年财政拨款一般公共预算支出预算表的说明</w:t>
      </w:r>
    </w:p>
    <w:p w:rsidR="00000000" w:rsidRDefault="005A015E">
      <w:pPr>
        <w:spacing w:line="600" w:lineRule="exact"/>
        <w:rPr>
          <w:rFonts w:ascii="仿宋_GB2312" w:eastAsia="仿宋_GB2312" w:hAnsi="仿宋_GB2312" w:cs="仿宋_GB2312" w:hint="eastAsia"/>
          <w:spacing w:val="-20"/>
          <w:sz w:val="28"/>
          <w:szCs w:val="28"/>
        </w:rPr>
      </w:pPr>
      <w:r>
        <w:rPr>
          <w:rFonts w:ascii="仿宋_GB2312" w:eastAsia="仿宋_GB2312" w:hAnsi="仿宋_GB2312" w:cs="仿宋_GB2312" w:hint="eastAsia"/>
          <w:spacing w:val="-20"/>
          <w:sz w:val="28"/>
          <w:szCs w:val="28"/>
        </w:rPr>
        <w:t>六、关于</w:t>
      </w:r>
      <w:r>
        <w:rPr>
          <w:rFonts w:ascii="仿宋_GB2312" w:eastAsia="仿宋_GB2312" w:hAnsi="仿宋_GB2312" w:cs="仿宋_GB2312" w:hint="eastAsia"/>
          <w:spacing w:val="-20"/>
          <w:sz w:val="28"/>
          <w:szCs w:val="28"/>
        </w:rPr>
        <w:t>202</w:t>
      </w:r>
      <w:r>
        <w:rPr>
          <w:rFonts w:ascii="仿宋_GB2312" w:eastAsia="仿宋_GB2312" w:hAnsi="仿宋_GB2312" w:cs="仿宋_GB2312" w:hint="eastAsia"/>
          <w:spacing w:val="-20"/>
          <w:sz w:val="28"/>
          <w:szCs w:val="28"/>
        </w:rPr>
        <w:t>4</w:t>
      </w:r>
      <w:r>
        <w:rPr>
          <w:rFonts w:ascii="仿宋_GB2312" w:eastAsia="仿宋_GB2312" w:hAnsi="仿宋_GB2312" w:cs="仿宋_GB2312" w:hint="eastAsia"/>
          <w:spacing w:val="-20"/>
          <w:sz w:val="28"/>
          <w:szCs w:val="28"/>
        </w:rPr>
        <w:t>年财政拨款一般公共预算基本支出预算表的说明</w:t>
      </w:r>
    </w:p>
    <w:p w:rsidR="00000000" w:rsidRDefault="005A015E">
      <w:pPr>
        <w:adjustRightInd/>
        <w:spacing w:line="600" w:lineRule="exact"/>
        <w:rPr>
          <w:rFonts w:ascii="仿宋_GB2312" w:eastAsia="仿宋_GB2312" w:hAnsi="仿宋_GB2312" w:cs="仿宋_GB2312" w:hint="eastAsia"/>
          <w:spacing w:val="-20"/>
          <w:sz w:val="28"/>
          <w:szCs w:val="28"/>
        </w:rPr>
      </w:pPr>
      <w:r>
        <w:rPr>
          <w:rFonts w:ascii="仿宋_GB2312" w:eastAsia="仿宋_GB2312" w:hAnsi="仿宋_GB2312" w:cs="仿宋_GB2312" w:hint="eastAsia"/>
          <w:spacing w:val="-20"/>
          <w:sz w:val="28"/>
          <w:szCs w:val="28"/>
        </w:rPr>
        <w:t>七、关于</w:t>
      </w:r>
      <w:r>
        <w:rPr>
          <w:rFonts w:ascii="仿宋_GB2312" w:eastAsia="仿宋_GB2312" w:hAnsi="仿宋_GB2312" w:cs="仿宋_GB2312" w:hint="eastAsia"/>
          <w:spacing w:val="-20"/>
          <w:sz w:val="28"/>
          <w:szCs w:val="28"/>
        </w:rPr>
        <w:t>202</w:t>
      </w:r>
      <w:r>
        <w:rPr>
          <w:rFonts w:ascii="仿宋_GB2312" w:eastAsia="仿宋_GB2312" w:hAnsi="仿宋_GB2312" w:cs="仿宋_GB2312" w:hint="eastAsia"/>
          <w:spacing w:val="-20"/>
          <w:sz w:val="28"/>
          <w:szCs w:val="28"/>
        </w:rPr>
        <w:t>4</w:t>
      </w:r>
      <w:r>
        <w:rPr>
          <w:rFonts w:ascii="仿宋_GB2312" w:eastAsia="仿宋_GB2312" w:hAnsi="仿宋_GB2312" w:cs="仿宋_GB2312" w:hint="eastAsia"/>
          <w:spacing w:val="-20"/>
          <w:sz w:val="28"/>
          <w:szCs w:val="28"/>
        </w:rPr>
        <w:t>年财政拨款一般公共预算</w:t>
      </w:r>
      <w:r>
        <w:rPr>
          <w:rFonts w:ascii="仿宋_GB2312" w:eastAsia="仿宋_GB2312" w:hAnsi="仿宋_GB2312" w:cs="仿宋_GB2312" w:hint="eastAsia"/>
          <w:spacing w:val="-20"/>
          <w:sz w:val="28"/>
          <w:szCs w:val="28"/>
        </w:rPr>
        <w:t>“三公”经费支出</w:t>
      </w:r>
      <w:r>
        <w:rPr>
          <w:rFonts w:ascii="仿宋_GB2312" w:eastAsia="仿宋_GB2312" w:hAnsi="仿宋_GB2312" w:cs="仿宋_GB2312" w:hint="eastAsia"/>
          <w:spacing w:val="-20"/>
          <w:sz w:val="28"/>
          <w:szCs w:val="28"/>
        </w:rPr>
        <w:t>预算表</w:t>
      </w:r>
      <w:r>
        <w:rPr>
          <w:rFonts w:ascii="仿宋_GB2312" w:eastAsia="仿宋_GB2312" w:hAnsi="仿宋_GB2312" w:cs="仿宋_GB2312" w:hint="eastAsia"/>
          <w:spacing w:val="-20"/>
          <w:sz w:val="28"/>
          <w:szCs w:val="28"/>
        </w:rPr>
        <w:t>的说明</w:t>
      </w:r>
    </w:p>
    <w:p w:rsidR="00000000" w:rsidRDefault="005A015E">
      <w:pPr>
        <w:spacing w:line="600" w:lineRule="exact"/>
        <w:rPr>
          <w:rFonts w:ascii="仿宋_GB2312" w:eastAsia="仿宋_GB2312" w:hAnsi="仿宋_GB2312" w:cs="仿宋_GB2312" w:hint="eastAsia"/>
          <w:spacing w:val="-20"/>
          <w:sz w:val="28"/>
          <w:szCs w:val="28"/>
        </w:rPr>
      </w:pPr>
      <w:r>
        <w:rPr>
          <w:rFonts w:ascii="仿宋_GB2312" w:eastAsia="仿宋_GB2312" w:hAnsi="仿宋_GB2312" w:cs="仿宋_GB2312" w:hint="eastAsia"/>
          <w:spacing w:val="-20"/>
          <w:sz w:val="28"/>
          <w:szCs w:val="28"/>
        </w:rPr>
        <w:t>八、关于</w:t>
      </w:r>
      <w:r>
        <w:rPr>
          <w:rFonts w:ascii="仿宋_GB2312" w:eastAsia="仿宋_GB2312" w:hAnsi="仿宋_GB2312" w:cs="仿宋_GB2312" w:hint="eastAsia"/>
          <w:spacing w:val="-20"/>
          <w:sz w:val="28"/>
          <w:szCs w:val="28"/>
        </w:rPr>
        <w:t>202</w:t>
      </w:r>
      <w:r>
        <w:rPr>
          <w:rFonts w:ascii="仿宋_GB2312" w:eastAsia="仿宋_GB2312" w:hAnsi="仿宋_GB2312" w:cs="仿宋_GB2312" w:hint="eastAsia"/>
          <w:spacing w:val="-20"/>
          <w:sz w:val="28"/>
          <w:szCs w:val="28"/>
        </w:rPr>
        <w:t>4</w:t>
      </w:r>
      <w:r>
        <w:rPr>
          <w:rFonts w:ascii="仿宋_GB2312" w:eastAsia="仿宋_GB2312" w:hAnsi="仿宋_GB2312" w:cs="仿宋_GB2312" w:hint="eastAsia"/>
          <w:spacing w:val="-20"/>
          <w:sz w:val="28"/>
          <w:szCs w:val="28"/>
        </w:rPr>
        <w:t>年财政拨款政府性基金预算支出预算表的说明</w:t>
      </w:r>
    </w:p>
    <w:p w:rsidR="00000000" w:rsidRDefault="005A015E">
      <w:pPr>
        <w:spacing w:line="600" w:lineRule="exact"/>
        <w:rPr>
          <w:rFonts w:ascii="仿宋_GB2312" w:eastAsia="仿宋_GB2312" w:hAnsi="仿宋_GB2312" w:cs="仿宋_GB2312" w:hint="eastAsia"/>
          <w:spacing w:val="-20"/>
          <w:sz w:val="28"/>
          <w:szCs w:val="28"/>
        </w:rPr>
      </w:pPr>
      <w:r>
        <w:rPr>
          <w:rFonts w:ascii="仿宋_GB2312" w:eastAsia="仿宋_GB2312" w:hAnsi="仿宋_GB2312" w:cs="仿宋_GB2312" w:hint="eastAsia"/>
          <w:spacing w:val="-20"/>
          <w:sz w:val="28"/>
          <w:szCs w:val="28"/>
        </w:rPr>
        <w:t>九、关于</w:t>
      </w:r>
      <w:r>
        <w:rPr>
          <w:rFonts w:ascii="仿宋_GB2312" w:eastAsia="仿宋_GB2312" w:hAnsi="仿宋_GB2312" w:cs="仿宋_GB2312" w:hint="eastAsia"/>
          <w:spacing w:val="-20"/>
          <w:sz w:val="28"/>
          <w:szCs w:val="28"/>
        </w:rPr>
        <w:t>202</w:t>
      </w:r>
      <w:r>
        <w:rPr>
          <w:rFonts w:ascii="仿宋_GB2312" w:eastAsia="仿宋_GB2312" w:hAnsi="仿宋_GB2312" w:cs="仿宋_GB2312" w:hint="eastAsia"/>
          <w:spacing w:val="-20"/>
          <w:sz w:val="28"/>
          <w:szCs w:val="28"/>
        </w:rPr>
        <w:t>4</w:t>
      </w:r>
      <w:r>
        <w:rPr>
          <w:rFonts w:ascii="仿宋_GB2312" w:eastAsia="仿宋_GB2312" w:hAnsi="仿宋_GB2312" w:cs="仿宋_GB2312" w:hint="eastAsia"/>
          <w:spacing w:val="-20"/>
          <w:sz w:val="28"/>
          <w:szCs w:val="28"/>
        </w:rPr>
        <w:t>年国有资本经营预算支出</w:t>
      </w:r>
      <w:r>
        <w:rPr>
          <w:rFonts w:ascii="仿宋_GB2312" w:eastAsia="仿宋_GB2312" w:hAnsi="仿宋_GB2312" w:cs="仿宋_GB2312" w:hint="eastAsia"/>
          <w:spacing w:val="-20"/>
          <w:sz w:val="28"/>
          <w:szCs w:val="28"/>
        </w:rPr>
        <w:t>预算</w:t>
      </w:r>
      <w:r>
        <w:rPr>
          <w:rFonts w:ascii="仿宋_GB2312" w:eastAsia="仿宋_GB2312" w:hAnsi="仿宋_GB2312" w:cs="仿宋_GB2312" w:hint="eastAsia"/>
          <w:spacing w:val="-20"/>
          <w:sz w:val="28"/>
          <w:szCs w:val="28"/>
        </w:rPr>
        <w:t>表的说明</w:t>
      </w:r>
    </w:p>
    <w:p w:rsidR="00000000" w:rsidRDefault="005A015E">
      <w:pPr>
        <w:spacing w:line="600" w:lineRule="exact"/>
        <w:rPr>
          <w:rFonts w:ascii="仿宋_GB2312" w:eastAsia="仿宋_GB2312" w:hAnsi="仿宋_GB2312" w:cs="仿宋_GB2312" w:hint="eastAsia"/>
          <w:spacing w:val="-20"/>
          <w:sz w:val="28"/>
          <w:szCs w:val="28"/>
        </w:rPr>
      </w:pPr>
      <w:r>
        <w:rPr>
          <w:rFonts w:ascii="仿宋_GB2312" w:eastAsia="仿宋_GB2312" w:hAnsi="仿宋_GB2312" w:cs="仿宋_GB2312" w:hint="eastAsia"/>
          <w:spacing w:val="-20"/>
          <w:sz w:val="28"/>
          <w:szCs w:val="28"/>
        </w:rPr>
        <w:t>十、其他重要事项的情况说明</w:t>
      </w:r>
    </w:p>
    <w:p w:rsidR="00000000" w:rsidRDefault="005A015E">
      <w:pPr>
        <w:spacing w:line="600" w:lineRule="exact"/>
        <w:rPr>
          <w:rFonts w:ascii="仿宋_GB2312" w:eastAsia="仿宋_GB2312" w:hAnsi="仿宋_GB2312" w:cs="仿宋_GB2312" w:hint="eastAsia"/>
          <w:b/>
          <w:sz w:val="28"/>
          <w:szCs w:val="28"/>
        </w:rPr>
      </w:pPr>
      <w:r>
        <w:rPr>
          <w:rFonts w:ascii="仿宋_GB2312" w:eastAsia="仿宋_GB2312" w:hAnsi="仿宋_GB2312" w:cs="仿宋_GB2312" w:hint="eastAsia"/>
          <w:b/>
          <w:sz w:val="28"/>
          <w:szCs w:val="28"/>
        </w:rPr>
        <w:t>第三部分</w:t>
      </w:r>
      <w:r>
        <w:rPr>
          <w:rFonts w:ascii="仿宋_GB2312" w:eastAsia="仿宋_GB2312" w:hAnsi="仿宋_GB2312" w:cs="仿宋_GB2312" w:hint="eastAsia"/>
          <w:b/>
          <w:sz w:val="28"/>
          <w:szCs w:val="28"/>
        </w:rPr>
        <w:t xml:space="preserve">  </w:t>
      </w:r>
      <w:r>
        <w:rPr>
          <w:rFonts w:ascii="仿宋_GB2312" w:eastAsia="仿宋_GB2312" w:hAnsi="仿宋_GB2312" w:cs="仿宋_GB2312" w:hint="eastAsia"/>
          <w:b/>
          <w:sz w:val="28"/>
          <w:szCs w:val="28"/>
        </w:rPr>
        <w:t>名词解释</w:t>
      </w:r>
    </w:p>
    <w:p w:rsidR="00000000" w:rsidRDefault="005A015E">
      <w:pPr>
        <w:spacing w:line="600" w:lineRule="exact"/>
        <w:rPr>
          <w:rFonts w:ascii="仿宋_GB2312" w:eastAsia="仿宋_GB2312" w:hAnsi="仿宋_GB2312" w:cs="仿宋_GB2312" w:hint="eastAsia"/>
          <w:b/>
          <w:sz w:val="28"/>
          <w:szCs w:val="28"/>
        </w:rPr>
      </w:pPr>
      <w:r>
        <w:rPr>
          <w:rFonts w:ascii="仿宋_GB2312" w:eastAsia="仿宋_GB2312" w:hAnsi="仿宋_GB2312" w:cs="仿宋_GB2312" w:hint="eastAsia"/>
          <w:b/>
          <w:sz w:val="28"/>
          <w:szCs w:val="28"/>
        </w:rPr>
        <w:t>第四部分</w:t>
      </w:r>
      <w:r>
        <w:rPr>
          <w:rFonts w:ascii="仿宋_GB2312" w:eastAsia="仿宋_GB2312" w:hAnsi="仿宋_GB2312" w:cs="仿宋_GB2312" w:hint="eastAsia"/>
          <w:b/>
          <w:sz w:val="28"/>
          <w:szCs w:val="28"/>
        </w:rPr>
        <w:t xml:space="preserve">  202</w:t>
      </w:r>
      <w:r>
        <w:rPr>
          <w:rFonts w:ascii="仿宋_GB2312" w:eastAsia="仿宋_GB2312" w:hAnsi="仿宋_GB2312" w:cs="仿宋_GB2312" w:hint="eastAsia"/>
          <w:b/>
          <w:sz w:val="28"/>
          <w:szCs w:val="28"/>
        </w:rPr>
        <w:t>4</w:t>
      </w:r>
      <w:r>
        <w:rPr>
          <w:rFonts w:ascii="仿宋_GB2312" w:eastAsia="仿宋_GB2312" w:hAnsi="仿宋_GB2312" w:cs="仿宋_GB2312" w:hint="eastAsia"/>
          <w:b/>
          <w:sz w:val="28"/>
          <w:szCs w:val="28"/>
        </w:rPr>
        <w:t>年部门预算表</w:t>
      </w:r>
    </w:p>
    <w:p w:rsidR="00000000" w:rsidRDefault="005A015E">
      <w:pPr>
        <w:spacing w:line="6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一、</w:t>
      </w:r>
      <w:r>
        <w:rPr>
          <w:rFonts w:ascii="仿宋_GB2312" w:eastAsia="仿宋_GB2312" w:hAnsi="仿宋_GB2312" w:cs="仿宋_GB2312" w:hint="eastAsia"/>
          <w:sz w:val="28"/>
          <w:szCs w:val="28"/>
        </w:rPr>
        <w:t xml:space="preserve"> 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年收支预算总表</w:t>
      </w:r>
    </w:p>
    <w:p w:rsidR="00000000" w:rsidRDefault="005A015E">
      <w:pPr>
        <w:spacing w:line="6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二、</w:t>
      </w:r>
      <w:r>
        <w:rPr>
          <w:rFonts w:ascii="仿宋_GB2312" w:eastAsia="仿宋_GB2312" w:hAnsi="仿宋_GB2312" w:cs="仿宋_GB2312" w:hint="eastAsia"/>
          <w:sz w:val="28"/>
          <w:szCs w:val="28"/>
        </w:rPr>
        <w:t xml:space="preserve"> 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年收入预算总表</w:t>
      </w:r>
    </w:p>
    <w:p w:rsidR="00000000" w:rsidRDefault="005A015E">
      <w:pPr>
        <w:spacing w:line="6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三、</w:t>
      </w:r>
      <w:r>
        <w:rPr>
          <w:rFonts w:ascii="仿宋_GB2312" w:eastAsia="仿宋_GB2312" w:hAnsi="仿宋_GB2312" w:cs="仿宋_GB2312" w:hint="eastAsia"/>
          <w:sz w:val="28"/>
          <w:szCs w:val="28"/>
        </w:rPr>
        <w:t xml:space="preserve"> 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年支出预算总表</w:t>
      </w:r>
    </w:p>
    <w:p w:rsidR="00000000" w:rsidRDefault="005A015E">
      <w:pPr>
        <w:spacing w:line="6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四、</w:t>
      </w:r>
      <w:r>
        <w:rPr>
          <w:rFonts w:ascii="仿宋_GB2312" w:eastAsia="仿宋_GB2312" w:hAnsi="仿宋_GB2312" w:cs="仿宋_GB2312" w:hint="eastAsia"/>
          <w:sz w:val="28"/>
          <w:szCs w:val="28"/>
        </w:rPr>
        <w:t xml:space="preserve"> 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年财政拨款收支预算总表</w:t>
      </w:r>
    </w:p>
    <w:p w:rsidR="00000000" w:rsidRDefault="005A015E">
      <w:pPr>
        <w:spacing w:line="6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lastRenderedPageBreak/>
        <w:t>五、</w:t>
      </w:r>
      <w:r>
        <w:rPr>
          <w:rFonts w:ascii="仿宋_GB2312" w:eastAsia="仿宋_GB2312" w:hAnsi="仿宋_GB2312" w:cs="仿宋_GB2312" w:hint="eastAsia"/>
          <w:sz w:val="28"/>
          <w:szCs w:val="28"/>
        </w:rPr>
        <w:t xml:space="preserve"> 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年财政拨款一般公共预算支出预算表</w:t>
      </w:r>
    </w:p>
    <w:p w:rsidR="00000000" w:rsidRDefault="005A015E">
      <w:pPr>
        <w:spacing w:line="6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六、</w:t>
      </w:r>
      <w:r>
        <w:rPr>
          <w:rFonts w:ascii="仿宋_GB2312" w:eastAsia="仿宋_GB2312" w:hAnsi="仿宋_GB2312" w:cs="仿宋_GB2312" w:hint="eastAsia"/>
          <w:sz w:val="28"/>
          <w:szCs w:val="28"/>
        </w:rPr>
        <w:t xml:space="preserve"> 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年财政拨款一般公共预算基本支出预算表</w:t>
      </w:r>
    </w:p>
    <w:p w:rsidR="00000000" w:rsidRDefault="005A015E">
      <w:pPr>
        <w:spacing w:line="6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七、</w:t>
      </w:r>
      <w:r>
        <w:rPr>
          <w:rFonts w:ascii="仿宋_GB2312" w:eastAsia="仿宋_GB2312" w:hAnsi="仿宋_GB2312" w:cs="仿宋_GB2312" w:hint="eastAsia"/>
          <w:sz w:val="28"/>
          <w:szCs w:val="28"/>
        </w:rPr>
        <w:t xml:space="preserve"> 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年财政拨款政府性基金预算支出预算表</w:t>
      </w:r>
    </w:p>
    <w:p w:rsidR="00000000" w:rsidRDefault="005A015E">
      <w:pPr>
        <w:spacing w:line="6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八、</w:t>
      </w:r>
      <w:r>
        <w:rPr>
          <w:rFonts w:ascii="仿宋_GB2312" w:eastAsia="仿宋_GB2312" w:hAnsi="仿宋_GB2312" w:cs="仿宋_GB2312" w:hint="eastAsia"/>
          <w:sz w:val="28"/>
          <w:szCs w:val="28"/>
        </w:rPr>
        <w:t xml:space="preserve"> 20</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年财政拨款一般公共预算“三公”经费支出预算表</w:t>
      </w:r>
    </w:p>
    <w:p w:rsidR="00000000" w:rsidRDefault="005A015E">
      <w:pPr>
        <w:spacing w:line="6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九、</w:t>
      </w:r>
      <w:r>
        <w:rPr>
          <w:rFonts w:ascii="仿宋_GB2312" w:eastAsia="仿宋_GB2312" w:hAnsi="仿宋_GB2312" w:cs="仿宋_GB2312" w:hint="eastAsia"/>
          <w:sz w:val="28"/>
          <w:szCs w:val="28"/>
        </w:rPr>
        <w:t xml:space="preserve"> 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年财政拨款政府采购预算表</w:t>
      </w:r>
    </w:p>
    <w:p w:rsidR="00000000" w:rsidRDefault="005A015E">
      <w:pPr>
        <w:spacing w:line="6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十、</w:t>
      </w:r>
      <w:r>
        <w:rPr>
          <w:rFonts w:ascii="仿宋_GB2312" w:eastAsia="仿宋_GB2312" w:hAnsi="仿宋_GB2312" w:cs="仿宋_GB2312" w:hint="eastAsia"/>
          <w:sz w:val="28"/>
          <w:szCs w:val="28"/>
        </w:rPr>
        <w:t xml:space="preserve"> 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年项目支出预算表</w:t>
      </w:r>
    </w:p>
    <w:p w:rsidR="00000000" w:rsidRDefault="005A015E">
      <w:pPr>
        <w:spacing w:line="6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十一、</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年国有资本经营预算支出</w:t>
      </w:r>
      <w:r>
        <w:rPr>
          <w:rFonts w:ascii="仿宋_GB2312" w:eastAsia="仿宋_GB2312" w:hAnsi="仿宋_GB2312" w:cs="仿宋_GB2312" w:hint="eastAsia"/>
          <w:sz w:val="28"/>
          <w:szCs w:val="28"/>
        </w:rPr>
        <w:t>预算</w:t>
      </w:r>
      <w:r>
        <w:rPr>
          <w:rFonts w:ascii="仿宋_GB2312" w:eastAsia="仿宋_GB2312" w:hAnsi="仿宋_GB2312" w:cs="仿宋_GB2312" w:hint="eastAsia"/>
          <w:sz w:val="28"/>
          <w:szCs w:val="28"/>
        </w:rPr>
        <w:t>表</w:t>
      </w:r>
      <w:r>
        <w:rPr>
          <w:rFonts w:ascii="仿宋_GB2312" w:eastAsia="仿宋_GB2312" w:hAnsi="仿宋_GB2312" w:cs="仿宋_GB2312" w:hint="eastAsia"/>
          <w:sz w:val="28"/>
          <w:szCs w:val="28"/>
        </w:rPr>
        <w:t xml:space="preserve"> </w:t>
      </w:r>
    </w:p>
    <w:p w:rsidR="00000000" w:rsidRDefault="005A015E">
      <w:pPr>
        <w:spacing w:line="6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十二、</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年项目支出绩效目标表</w:t>
      </w:r>
    </w:p>
    <w:p w:rsidR="00000000" w:rsidRDefault="005A015E">
      <w:pPr>
        <w:spacing w:line="6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十三、关于空表的说明</w:t>
      </w:r>
      <w:r>
        <w:rPr>
          <w:rFonts w:ascii="仿宋_GB2312" w:eastAsia="仿宋_GB2312" w:hAnsi="仿宋_GB2312" w:cs="仿宋_GB2312" w:hint="eastAsia"/>
          <w:sz w:val="28"/>
          <w:szCs w:val="28"/>
        </w:rPr>
        <w:tab/>
      </w:r>
    </w:p>
    <w:p w:rsidR="00000000" w:rsidRDefault="005A015E">
      <w:pPr>
        <w:spacing w:line="6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fldChar w:fldCharType="begin"/>
      </w:r>
      <w:r>
        <w:rPr>
          <w:rFonts w:ascii="仿宋_GB2312" w:eastAsia="仿宋_GB2312" w:hAnsi="仿宋_GB2312" w:cs="仿宋_GB2312" w:hint="eastAsia"/>
          <w:sz w:val="28"/>
          <w:szCs w:val="28"/>
        </w:rPr>
        <w:instrText xml:space="preserve"> TOC \o "1-3" \h \z \u </w:instrText>
      </w:r>
      <w:r>
        <w:rPr>
          <w:rFonts w:ascii="仿宋_GB2312" w:eastAsia="仿宋_GB2312" w:hAnsi="仿宋_GB2312" w:cs="仿宋_GB2312" w:hint="eastAsia"/>
          <w:sz w:val="28"/>
          <w:szCs w:val="28"/>
        </w:rPr>
        <w:fldChar w:fldCharType="separate"/>
      </w:r>
    </w:p>
    <w:p w:rsidR="00000000" w:rsidRDefault="005A015E">
      <w:pPr>
        <w:spacing w:line="600" w:lineRule="exact"/>
        <w:jc w:val="both"/>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fldChar w:fldCharType="end"/>
      </w:r>
    </w:p>
    <w:p w:rsidR="00000000" w:rsidRDefault="005A015E">
      <w:pPr>
        <w:spacing w:line="600" w:lineRule="exact"/>
        <w:jc w:val="both"/>
        <w:rPr>
          <w:rFonts w:ascii="仿宋_GB2312" w:eastAsia="仿宋_GB2312" w:hAnsi="仿宋_GB2312" w:cs="仿宋_GB2312" w:hint="eastAsia"/>
          <w:sz w:val="28"/>
          <w:szCs w:val="28"/>
        </w:rPr>
      </w:pPr>
    </w:p>
    <w:p w:rsidR="00000000" w:rsidRDefault="005A015E">
      <w:pPr>
        <w:spacing w:line="600" w:lineRule="exact"/>
        <w:jc w:val="both"/>
        <w:rPr>
          <w:rFonts w:ascii="仿宋_GB2312" w:eastAsia="仿宋_GB2312" w:hAnsi="仿宋_GB2312" w:cs="仿宋_GB2312" w:hint="eastAsia"/>
          <w:sz w:val="28"/>
          <w:szCs w:val="28"/>
        </w:rPr>
      </w:pPr>
    </w:p>
    <w:p w:rsidR="00000000" w:rsidRDefault="005A015E">
      <w:pPr>
        <w:spacing w:line="600" w:lineRule="exact"/>
        <w:jc w:val="both"/>
        <w:rPr>
          <w:rFonts w:ascii="仿宋_GB2312" w:eastAsia="仿宋_GB2312" w:hAnsi="仿宋_GB2312" w:cs="仿宋_GB2312" w:hint="eastAsia"/>
          <w:sz w:val="28"/>
          <w:szCs w:val="28"/>
        </w:rPr>
      </w:pPr>
    </w:p>
    <w:p w:rsidR="00000000" w:rsidRDefault="005A015E">
      <w:pPr>
        <w:spacing w:line="600" w:lineRule="exact"/>
        <w:jc w:val="both"/>
        <w:rPr>
          <w:rFonts w:ascii="仿宋_GB2312" w:eastAsia="仿宋_GB2312" w:hAnsi="仿宋_GB2312" w:cs="仿宋_GB2312" w:hint="eastAsia"/>
          <w:sz w:val="28"/>
          <w:szCs w:val="28"/>
        </w:rPr>
      </w:pPr>
    </w:p>
    <w:p w:rsidR="00000000" w:rsidRDefault="005A015E">
      <w:pPr>
        <w:spacing w:line="600" w:lineRule="exact"/>
        <w:jc w:val="both"/>
        <w:rPr>
          <w:rFonts w:ascii="仿宋_GB2312" w:eastAsia="仿宋_GB2312" w:hAnsi="仿宋_GB2312" w:cs="仿宋_GB2312" w:hint="eastAsia"/>
          <w:sz w:val="28"/>
          <w:szCs w:val="28"/>
        </w:rPr>
      </w:pPr>
    </w:p>
    <w:p w:rsidR="00000000" w:rsidRDefault="005A015E">
      <w:pPr>
        <w:spacing w:line="600" w:lineRule="exact"/>
        <w:jc w:val="both"/>
        <w:rPr>
          <w:rFonts w:ascii="仿宋_GB2312" w:eastAsia="仿宋_GB2312" w:hAnsi="仿宋_GB2312" w:cs="仿宋_GB2312" w:hint="eastAsia"/>
          <w:sz w:val="28"/>
          <w:szCs w:val="28"/>
        </w:rPr>
      </w:pPr>
    </w:p>
    <w:p w:rsidR="00000000" w:rsidRDefault="005A015E">
      <w:pPr>
        <w:spacing w:line="600" w:lineRule="exact"/>
        <w:jc w:val="both"/>
        <w:rPr>
          <w:rFonts w:ascii="仿宋_GB2312" w:eastAsia="仿宋_GB2312" w:hAnsi="仿宋_GB2312" w:cs="仿宋_GB2312" w:hint="eastAsia"/>
          <w:sz w:val="28"/>
          <w:szCs w:val="28"/>
        </w:rPr>
      </w:pPr>
    </w:p>
    <w:p w:rsidR="00000000" w:rsidRDefault="005A015E">
      <w:pPr>
        <w:spacing w:line="600" w:lineRule="exact"/>
        <w:jc w:val="both"/>
        <w:rPr>
          <w:rFonts w:ascii="仿宋_GB2312" w:eastAsia="仿宋_GB2312" w:hAnsi="仿宋_GB2312" w:cs="仿宋_GB2312" w:hint="eastAsia"/>
          <w:sz w:val="28"/>
          <w:szCs w:val="28"/>
        </w:rPr>
      </w:pPr>
    </w:p>
    <w:p w:rsidR="00000000" w:rsidRDefault="005A015E">
      <w:pPr>
        <w:spacing w:line="600" w:lineRule="exact"/>
        <w:jc w:val="both"/>
        <w:rPr>
          <w:rFonts w:ascii="仿宋_GB2312" w:eastAsia="仿宋_GB2312" w:hAnsi="仿宋_GB2312" w:cs="仿宋_GB2312" w:hint="eastAsia"/>
          <w:sz w:val="28"/>
          <w:szCs w:val="28"/>
        </w:rPr>
      </w:pPr>
    </w:p>
    <w:p w:rsidR="00000000" w:rsidRDefault="005A015E">
      <w:pPr>
        <w:spacing w:line="600" w:lineRule="exact"/>
        <w:jc w:val="both"/>
        <w:rPr>
          <w:rFonts w:ascii="仿宋_GB2312" w:eastAsia="仿宋_GB2312" w:hAnsi="仿宋_GB2312" w:cs="仿宋_GB2312" w:hint="eastAsia"/>
          <w:w w:val="95"/>
          <w:sz w:val="28"/>
          <w:szCs w:val="28"/>
        </w:rPr>
      </w:pPr>
    </w:p>
    <w:p w:rsidR="00000000" w:rsidRDefault="005A015E">
      <w:pPr>
        <w:pStyle w:val="20"/>
        <w:tabs>
          <w:tab w:val="right" w:leader="dot" w:pos="8296"/>
        </w:tabs>
        <w:spacing w:line="600" w:lineRule="exact"/>
        <w:ind w:left="0"/>
        <w:rPr>
          <w:rFonts w:ascii="仿宋_GB2312" w:eastAsia="仿宋_GB2312" w:hAnsi="仿宋_GB2312" w:cs="仿宋_GB2312" w:hint="eastAsia"/>
          <w:sz w:val="28"/>
          <w:szCs w:val="28"/>
        </w:rPr>
        <w:sectPr w:rsidR="00000000">
          <w:headerReference w:type="default" r:id="rId7"/>
          <w:footerReference w:type="even" r:id="rId8"/>
          <w:footerReference w:type="default" r:id="rId9"/>
          <w:pgSz w:w="11907" w:h="16840"/>
          <w:pgMar w:top="2098" w:right="1588" w:bottom="1304" w:left="1588" w:header="765" w:footer="765" w:gutter="0"/>
          <w:pgNumType w:fmt="numberInDash" w:start="1"/>
          <w:cols w:space="720"/>
          <w:docGrid w:linePitch="326"/>
        </w:sectPr>
      </w:pPr>
    </w:p>
    <w:p w:rsidR="00000000" w:rsidRDefault="005A015E">
      <w:pPr>
        <w:spacing w:line="600" w:lineRule="exact"/>
        <w:jc w:val="center"/>
        <w:rPr>
          <w:rFonts w:ascii="黑体" w:eastAsia="黑体" w:hAnsi="黑体" w:cs="黑体" w:hint="eastAsia"/>
          <w:b/>
          <w:bCs/>
          <w:sz w:val="32"/>
          <w:szCs w:val="32"/>
        </w:rPr>
      </w:pPr>
      <w:bookmarkStart w:id="0" w:name="_Toc78784554"/>
      <w:r>
        <w:rPr>
          <w:rFonts w:ascii="黑体" w:eastAsia="黑体" w:hAnsi="黑体" w:cs="黑体" w:hint="eastAsia"/>
          <w:b/>
          <w:bCs/>
          <w:sz w:val="32"/>
          <w:szCs w:val="32"/>
        </w:rPr>
        <w:lastRenderedPageBreak/>
        <w:t>第一部分</w:t>
      </w:r>
      <w:r>
        <w:rPr>
          <w:rFonts w:ascii="黑体" w:eastAsia="黑体" w:hAnsi="黑体" w:cs="黑体" w:hint="eastAsia"/>
          <w:b/>
          <w:bCs/>
          <w:sz w:val="32"/>
          <w:szCs w:val="32"/>
        </w:rPr>
        <w:t xml:space="preserve">  </w:t>
      </w:r>
      <w:r>
        <w:rPr>
          <w:rFonts w:ascii="黑体" w:eastAsia="黑体" w:hAnsi="黑体" w:cs="黑体" w:hint="eastAsia"/>
          <w:b/>
          <w:bCs/>
          <w:sz w:val="32"/>
          <w:szCs w:val="32"/>
        </w:rPr>
        <w:t>概</w:t>
      </w:r>
      <w:r>
        <w:rPr>
          <w:rFonts w:ascii="黑体" w:eastAsia="黑体" w:hAnsi="黑体" w:cs="黑体" w:hint="eastAsia"/>
          <w:b/>
          <w:bCs/>
          <w:sz w:val="32"/>
          <w:szCs w:val="32"/>
        </w:rPr>
        <w:t xml:space="preserve"> </w:t>
      </w:r>
      <w:r>
        <w:rPr>
          <w:rFonts w:ascii="黑体" w:eastAsia="黑体" w:hAnsi="黑体" w:cs="黑体" w:hint="eastAsia"/>
          <w:b/>
          <w:bCs/>
          <w:sz w:val="32"/>
          <w:szCs w:val="32"/>
        </w:rPr>
        <w:t>况</w:t>
      </w:r>
      <w:bookmarkEnd w:id="0"/>
    </w:p>
    <w:p w:rsidR="00000000" w:rsidRDefault="005A015E">
      <w:pPr>
        <w:spacing w:line="600" w:lineRule="exact"/>
        <w:rPr>
          <w:rFonts w:ascii="仿宋_GB2312" w:eastAsia="仿宋_GB2312" w:hAnsi="仿宋_GB2312" w:cs="仿宋_GB2312" w:hint="eastAsia"/>
          <w:sz w:val="28"/>
          <w:szCs w:val="28"/>
        </w:rPr>
      </w:pPr>
    </w:p>
    <w:p w:rsidR="00000000" w:rsidRDefault="005A015E">
      <w:pPr>
        <w:spacing w:line="600" w:lineRule="exact"/>
        <w:rPr>
          <w:rFonts w:ascii="仿宋_GB2312" w:eastAsia="仿宋_GB2312" w:hAnsi="仿宋_GB2312" w:cs="仿宋_GB2312" w:hint="eastAsia"/>
          <w:sz w:val="28"/>
          <w:szCs w:val="28"/>
        </w:rPr>
      </w:pPr>
      <w:bookmarkStart w:id="1" w:name="_Toc78784555"/>
      <w:r>
        <w:rPr>
          <w:rFonts w:ascii="黑体" w:eastAsia="黑体" w:hAnsi="黑体" w:cs="黑体" w:hint="eastAsia"/>
          <w:sz w:val="28"/>
          <w:szCs w:val="28"/>
        </w:rPr>
        <w:t xml:space="preserve">    </w:t>
      </w:r>
      <w:r>
        <w:rPr>
          <w:rFonts w:ascii="黑体" w:eastAsia="黑体" w:hAnsi="黑体" w:cs="黑体" w:hint="eastAsia"/>
          <w:sz w:val="28"/>
          <w:szCs w:val="28"/>
        </w:rPr>
        <w:t>一、主要职责</w:t>
      </w:r>
      <w:bookmarkEnd w:id="1"/>
    </w:p>
    <w:p w:rsidR="00000000" w:rsidRDefault="005A015E">
      <w:pPr>
        <w:spacing w:line="580" w:lineRule="exact"/>
        <w:rPr>
          <w:rFonts w:ascii="仿宋_GB2312" w:eastAsia="仿宋_GB2312" w:hAnsi="仿宋_GB2312" w:cs="仿宋_GB2312" w:hint="eastAsia"/>
          <w:sz w:val="28"/>
          <w:szCs w:val="28"/>
        </w:rPr>
      </w:pPr>
      <w:bookmarkStart w:id="2" w:name="_Toc78784556"/>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秉承中国环境科学研究院面向管理和应用，解决支撑环境管理中重大科技问题的站位，环创院将支撑滨海新区生态环境质量改善和环境管理决策、解决京津冀区域重大生态环境</w:t>
      </w:r>
      <w:r>
        <w:rPr>
          <w:rFonts w:ascii="仿宋_GB2312" w:eastAsia="仿宋_GB2312" w:hAnsi="仿宋_GB2312" w:cs="仿宋_GB2312" w:hint="eastAsia"/>
          <w:sz w:val="28"/>
          <w:szCs w:val="28"/>
        </w:rPr>
        <w:t>问题、服务区域环境治理技术研发需求、发挥院</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地合作桥梁纽带作用作为政治使命和发展根基。在支撑服务及辐射区域，以支撑新区绿色低碳发展新模式试验区建设为抓手，着力打造地方政府不可或缺的科技支撑力量和园区和企业不可或缺的服务伙伴；以落实重工业区域产业提升和清洁化改造技术研究、区域生态环境重大基础研究和科技成果产业化开发为己任，着力打造中国环科院在京津冀地区的特色分支机构。</w:t>
      </w:r>
    </w:p>
    <w:p w:rsidR="00000000" w:rsidRDefault="005A015E">
      <w:pPr>
        <w:spacing w:line="600" w:lineRule="exact"/>
        <w:rPr>
          <w:rFonts w:ascii="黑体" w:eastAsia="黑体" w:hAnsi="黑体" w:cs="黑体" w:hint="eastAsia"/>
          <w:sz w:val="28"/>
          <w:szCs w:val="28"/>
        </w:rPr>
      </w:pPr>
      <w:r>
        <w:rPr>
          <w:rFonts w:ascii="黑体" w:eastAsia="黑体" w:hAnsi="黑体" w:cs="黑体" w:hint="eastAsia"/>
          <w:sz w:val="28"/>
          <w:szCs w:val="28"/>
        </w:rPr>
        <w:t xml:space="preserve">    </w:t>
      </w:r>
      <w:r>
        <w:rPr>
          <w:rFonts w:ascii="黑体" w:eastAsia="黑体" w:hAnsi="黑体" w:cs="黑体" w:hint="eastAsia"/>
          <w:sz w:val="28"/>
          <w:szCs w:val="28"/>
        </w:rPr>
        <w:t>二、机构设置</w:t>
      </w:r>
      <w:bookmarkEnd w:id="2"/>
      <w:r>
        <w:rPr>
          <w:rFonts w:ascii="黑体" w:eastAsia="黑体" w:hAnsi="黑体" w:cs="黑体" w:hint="eastAsia"/>
          <w:sz w:val="28"/>
          <w:szCs w:val="28"/>
        </w:rPr>
        <w:t>情况</w:t>
      </w:r>
    </w:p>
    <w:p w:rsidR="00000000" w:rsidRDefault="005A015E">
      <w:pPr>
        <w:spacing w:line="6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环创院</w:t>
      </w:r>
      <w:r>
        <w:rPr>
          <w:rFonts w:ascii="仿宋_GB2312" w:eastAsia="仿宋_GB2312" w:hAnsi="仿宋_GB2312" w:cs="仿宋_GB2312" w:hint="eastAsia"/>
          <w:sz w:val="28"/>
          <w:szCs w:val="28"/>
        </w:rPr>
        <w:t>部门内设</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4</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个职能处室；下辖</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个预算单位。</w:t>
      </w:r>
    </w:p>
    <w:p w:rsidR="00000000" w:rsidRDefault="005A015E">
      <w:pPr>
        <w:spacing w:line="600" w:lineRule="exact"/>
        <w:jc w:val="both"/>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纳入</w:t>
      </w:r>
      <w:r>
        <w:rPr>
          <w:rFonts w:ascii="仿宋_GB2312" w:eastAsia="仿宋_GB2312" w:hAnsi="仿宋_GB2312" w:cs="仿宋_GB2312" w:hint="eastAsia"/>
          <w:sz w:val="28"/>
          <w:szCs w:val="28"/>
        </w:rPr>
        <w:t>环境局</w:t>
      </w:r>
      <w:r>
        <w:rPr>
          <w:rFonts w:ascii="仿宋_GB2312" w:eastAsia="仿宋_GB2312" w:hAnsi="仿宋_GB2312" w:cs="仿宋_GB2312" w:hint="eastAsia"/>
          <w:sz w:val="28"/>
          <w:szCs w:val="28"/>
        </w:rPr>
        <w:t>部门</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年部门预算编</w:t>
      </w:r>
      <w:r>
        <w:rPr>
          <w:rFonts w:ascii="仿宋_GB2312" w:eastAsia="仿宋_GB2312" w:hAnsi="仿宋_GB2312" w:cs="仿宋_GB2312" w:hint="eastAsia"/>
          <w:sz w:val="28"/>
          <w:szCs w:val="28"/>
        </w:rPr>
        <w:t>制范围的预算单位包括</w:t>
      </w:r>
      <w:r>
        <w:rPr>
          <w:rFonts w:ascii="仿宋_GB2312" w:eastAsia="仿宋_GB2312" w:hAnsi="仿宋_GB2312" w:cs="仿宋_GB2312" w:hint="eastAsia"/>
          <w:sz w:val="28"/>
          <w:szCs w:val="28"/>
        </w:rPr>
        <w:t>：</w:t>
      </w:r>
    </w:p>
    <w:p w:rsidR="00000000" w:rsidRDefault="005A015E">
      <w:pPr>
        <w:spacing w:line="600" w:lineRule="exact"/>
        <w:jc w:val="both"/>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 xml:space="preserve">    1</w:t>
      </w:r>
      <w:r>
        <w:rPr>
          <w:rFonts w:ascii="仿宋_GB2312" w:eastAsia="仿宋_GB2312" w:hAnsi="仿宋_GB2312" w:cs="仿宋_GB2312" w:hint="eastAsia"/>
          <w:sz w:val="28"/>
          <w:szCs w:val="28"/>
        </w:rPr>
        <w:t>、天津市滨海新区环境创新研究院</w:t>
      </w:r>
    </w:p>
    <w:p w:rsidR="00000000" w:rsidRDefault="005A015E">
      <w:pPr>
        <w:spacing w:line="600" w:lineRule="exact"/>
        <w:ind w:firstLine="600"/>
        <w:jc w:val="both"/>
        <w:rPr>
          <w:rFonts w:ascii="仿宋_GB2312" w:eastAsia="仿宋_GB2312" w:hAnsi="仿宋_GB2312" w:cs="仿宋_GB2312" w:hint="eastAsia"/>
          <w:w w:val="95"/>
          <w:sz w:val="28"/>
          <w:szCs w:val="28"/>
        </w:rPr>
      </w:pPr>
    </w:p>
    <w:p w:rsidR="00000000" w:rsidRDefault="005A015E">
      <w:pPr>
        <w:spacing w:line="600" w:lineRule="exact"/>
        <w:jc w:val="both"/>
        <w:rPr>
          <w:rFonts w:ascii="仿宋_GB2312" w:eastAsia="仿宋_GB2312" w:hAnsi="仿宋_GB2312" w:cs="仿宋_GB2312" w:hint="eastAsia"/>
          <w:w w:val="95"/>
          <w:sz w:val="28"/>
          <w:szCs w:val="28"/>
        </w:rPr>
      </w:pPr>
    </w:p>
    <w:p w:rsidR="00000000" w:rsidRDefault="005A015E">
      <w:pPr>
        <w:spacing w:line="600" w:lineRule="exact"/>
        <w:jc w:val="both"/>
        <w:rPr>
          <w:rFonts w:ascii="仿宋_GB2312" w:eastAsia="仿宋_GB2312" w:hAnsi="仿宋_GB2312" w:cs="仿宋_GB2312" w:hint="eastAsia"/>
          <w:w w:val="95"/>
          <w:sz w:val="28"/>
          <w:szCs w:val="28"/>
        </w:rPr>
      </w:pPr>
    </w:p>
    <w:p w:rsidR="00000000" w:rsidRDefault="005A015E">
      <w:pPr>
        <w:spacing w:line="600" w:lineRule="exact"/>
        <w:rPr>
          <w:rFonts w:ascii="仿宋_GB2312" w:eastAsia="仿宋_GB2312" w:hAnsi="仿宋_GB2312" w:cs="仿宋_GB2312" w:hint="eastAsia"/>
          <w:sz w:val="28"/>
          <w:szCs w:val="28"/>
        </w:rPr>
      </w:pPr>
      <w:bookmarkStart w:id="3" w:name="_Toc78784570"/>
    </w:p>
    <w:p w:rsidR="00000000" w:rsidRDefault="005A015E">
      <w:pPr>
        <w:spacing w:line="600" w:lineRule="exact"/>
        <w:rPr>
          <w:rFonts w:ascii="仿宋_GB2312" w:eastAsia="仿宋_GB2312" w:hAnsi="仿宋_GB2312" w:cs="仿宋_GB2312" w:hint="eastAsia"/>
          <w:sz w:val="28"/>
          <w:szCs w:val="28"/>
        </w:rPr>
      </w:pPr>
    </w:p>
    <w:p w:rsidR="00000000" w:rsidRDefault="005A015E">
      <w:pPr>
        <w:spacing w:line="600" w:lineRule="exact"/>
        <w:rPr>
          <w:rFonts w:ascii="仿宋_GB2312" w:eastAsia="仿宋_GB2312" w:hAnsi="仿宋_GB2312" w:cs="仿宋_GB2312" w:hint="eastAsia"/>
          <w:sz w:val="28"/>
          <w:szCs w:val="28"/>
        </w:rPr>
      </w:pPr>
    </w:p>
    <w:p w:rsidR="00000000" w:rsidRDefault="005A015E">
      <w:pPr>
        <w:spacing w:line="240" w:lineRule="auto"/>
        <w:jc w:val="center"/>
        <w:rPr>
          <w:rFonts w:ascii="仿宋_GB2312" w:eastAsia="仿宋_GB2312" w:hAnsi="仿宋_GB2312" w:cs="仿宋_GB2312" w:hint="eastAsia"/>
          <w:b/>
          <w:bCs/>
          <w:sz w:val="28"/>
          <w:szCs w:val="28"/>
        </w:rPr>
      </w:pPr>
      <w:r>
        <w:rPr>
          <w:rFonts w:ascii="黑体" w:eastAsia="黑体" w:hAnsi="黑体" w:cs="黑体" w:hint="eastAsia"/>
          <w:b/>
          <w:bCs/>
          <w:sz w:val="32"/>
          <w:szCs w:val="32"/>
        </w:rPr>
        <w:lastRenderedPageBreak/>
        <w:t>第二部分</w:t>
      </w:r>
      <w:r>
        <w:rPr>
          <w:rFonts w:ascii="黑体" w:eastAsia="黑体" w:hAnsi="黑体" w:cs="黑体" w:hint="eastAsia"/>
          <w:b/>
          <w:bCs/>
          <w:sz w:val="32"/>
          <w:szCs w:val="32"/>
        </w:rPr>
        <w:t xml:space="preserve"> 202</w:t>
      </w:r>
      <w:r>
        <w:rPr>
          <w:rFonts w:ascii="黑体" w:eastAsia="黑体" w:hAnsi="黑体" w:cs="黑体" w:hint="eastAsia"/>
          <w:b/>
          <w:bCs/>
          <w:sz w:val="32"/>
          <w:szCs w:val="32"/>
        </w:rPr>
        <w:t>4</w:t>
      </w:r>
      <w:r>
        <w:rPr>
          <w:rFonts w:ascii="黑体" w:eastAsia="黑体" w:hAnsi="黑体" w:cs="黑体" w:hint="eastAsia"/>
          <w:b/>
          <w:bCs/>
          <w:sz w:val="32"/>
          <w:szCs w:val="32"/>
        </w:rPr>
        <w:t>年部门预算情况说明</w:t>
      </w:r>
      <w:bookmarkEnd w:id="3"/>
    </w:p>
    <w:p w:rsidR="00000000" w:rsidRDefault="005A015E">
      <w:pPr>
        <w:spacing w:line="600" w:lineRule="exact"/>
        <w:jc w:val="both"/>
        <w:rPr>
          <w:rFonts w:ascii="仿宋_GB2312" w:eastAsia="仿宋_GB2312" w:hAnsi="仿宋_GB2312" w:cs="仿宋_GB2312" w:hint="eastAsia"/>
          <w:sz w:val="28"/>
          <w:szCs w:val="28"/>
        </w:rPr>
      </w:pPr>
    </w:p>
    <w:p w:rsidR="00000000" w:rsidRDefault="005A015E">
      <w:pPr>
        <w:spacing w:line="600" w:lineRule="exact"/>
        <w:rPr>
          <w:rFonts w:ascii="黑体" w:eastAsia="黑体" w:hAnsi="黑体" w:cs="黑体" w:hint="eastAsia"/>
          <w:sz w:val="28"/>
          <w:szCs w:val="28"/>
        </w:rPr>
      </w:pPr>
      <w:bookmarkStart w:id="4" w:name="_Toc78784571"/>
      <w:r>
        <w:rPr>
          <w:rFonts w:ascii="仿宋_GB2312" w:eastAsia="仿宋_GB2312" w:hAnsi="仿宋_GB2312" w:cs="仿宋_GB2312" w:hint="eastAsia"/>
          <w:sz w:val="28"/>
          <w:szCs w:val="28"/>
        </w:rPr>
        <w:t xml:space="preserve">   </w:t>
      </w:r>
      <w:r>
        <w:rPr>
          <w:rFonts w:ascii="黑体" w:eastAsia="黑体" w:hAnsi="黑体" w:cs="黑体" w:hint="eastAsia"/>
          <w:sz w:val="28"/>
          <w:szCs w:val="28"/>
        </w:rPr>
        <w:t xml:space="preserve"> </w:t>
      </w:r>
      <w:r>
        <w:rPr>
          <w:rFonts w:ascii="黑体" w:eastAsia="黑体" w:hAnsi="黑体" w:cs="黑体" w:hint="eastAsia"/>
          <w:sz w:val="28"/>
          <w:szCs w:val="28"/>
        </w:rPr>
        <w:t>一、</w:t>
      </w:r>
      <w:bookmarkEnd w:id="4"/>
      <w:r>
        <w:rPr>
          <w:rFonts w:ascii="黑体" w:eastAsia="黑体" w:hAnsi="黑体" w:cs="黑体" w:hint="eastAsia"/>
          <w:sz w:val="28"/>
          <w:szCs w:val="28"/>
        </w:rPr>
        <w:t>关于</w:t>
      </w:r>
      <w:r>
        <w:rPr>
          <w:rFonts w:ascii="黑体" w:eastAsia="黑体" w:hAnsi="黑体" w:cs="黑体" w:hint="eastAsia"/>
          <w:sz w:val="28"/>
          <w:szCs w:val="28"/>
        </w:rPr>
        <w:t>20</w:t>
      </w:r>
      <w:r>
        <w:rPr>
          <w:rFonts w:ascii="黑体" w:eastAsia="黑体" w:hAnsi="黑体" w:cs="黑体" w:hint="eastAsia"/>
          <w:sz w:val="28"/>
          <w:szCs w:val="28"/>
        </w:rPr>
        <w:t>24</w:t>
      </w:r>
      <w:r>
        <w:rPr>
          <w:rFonts w:ascii="黑体" w:eastAsia="黑体" w:hAnsi="黑体" w:cs="黑体" w:hint="eastAsia"/>
          <w:sz w:val="28"/>
          <w:szCs w:val="28"/>
        </w:rPr>
        <w:t>年收支预算总表的说明</w:t>
      </w:r>
    </w:p>
    <w:p w:rsidR="00000000" w:rsidRDefault="005A015E">
      <w:pPr>
        <w:spacing w:line="600" w:lineRule="exact"/>
        <w:ind w:firstLineChars="50" w:firstLine="14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按照综合预算的原则，</w:t>
      </w:r>
      <w:r>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所有收入和支出均纳入部门预算管理。收入包括：一般公共预算拨款收入</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200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万元、政府性基金预算拨款收入</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rPr>
        <w:t>万元、国有资本经营预算拨款收入</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万元、纳入财政专户的教育收费拨</w:t>
      </w:r>
      <w:r>
        <w:rPr>
          <w:rFonts w:ascii="仿宋_GB2312" w:eastAsia="仿宋_GB2312" w:hAnsi="仿宋_GB2312" w:cs="仿宋_GB2312" w:hint="eastAsia"/>
          <w:spacing w:val="-20"/>
          <w:sz w:val="28"/>
          <w:szCs w:val="28"/>
        </w:rPr>
        <w:t>款</w:t>
      </w:r>
      <w:r>
        <w:rPr>
          <w:rFonts w:ascii="仿宋_GB2312" w:eastAsia="仿宋_GB2312" w:hAnsi="仿宋_GB2312" w:cs="仿宋_GB2312" w:hint="eastAsia"/>
          <w:spacing w:val="-20"/>
          <w:sz w:val="28"/>
          <w:szCs w:val="28"/>
          <w:u w:val="single"/>
        </w:rPr>
        <w:t xml:space="preserve">  </w:t>
      </w:r>
      <w:r>
        <w:rPr>
          <w:rFonts w:ascii="仿宋_GB2312" w:eastAsia="仿宋_GB2312" w:hAnsi="仿宋_GB2312" w:cs="仿宋_GB2312" w:hint="eastAsia"/>
          <w:spacing w:val="-20"/>
          <w:sz w:val="28"/>
          <w:szCs w:val="28"/>
          <w:u w:val="single"/>
        </w:rPr>
        <w:t>0</w:t>
      </w:r>
      <w:r>
        <w:rPr>
          <w:rFonts w:ascii="仿宋_GB2312" w:eastAsia="仿宋_GB2312" w:hAnsi="仿宋_GB2312" w:cs="仿宋_GB2312" w:hint="eastAsia"/>
          <w:spacing w:val="-20"/>
          <w:sz w:val="28"/>
          <w:szCs w:val="28"/>
          <w:u w:val="single"/>
        </w:rPr>
        <w:t xml:space="preserve">  </w:t>
      </w:r>
      <w:r>
        <w:rPr>
          <w:rFonts w:ascii="仿宋_GB2312" w:eastAsia="仿宋_GB2312" w:hAnsi="仿宋_GB2312" w:cs="仿宋_GB2312" w:hint="eastAsia"/>
          <w:spacing w:val="-20"/>
          <w:sz w:val="28"/>
          <w:szCs w:val="28"/>
        </w:rPr>
        <w:t>万元、其他事业收入</w:t>
      </w:r>
      <w:r>
        <w:rPr>
          <w:rFonts w:ascii="仿宋_GB2312" w:eastAsia="仿宋_GB2312" w:hAnsi="仿宋_GB2312" w:cs="仿宋_GB2312" w:hint="eastAsia"/>
          <w:spacing w:val="-20"/>
          <w:sz w:val="28"/>
          <w:szCs w:val="28"/>
          <w:u w:val="single"/>
        </w:rPr>
        <w:t xml:space="preserve">   </w:t>
      </w:r>
      <w:r>
        <w:rPr>
          <w:rFonts w:ascii="仿宋_GB2312" w:eastAsia="仿宋_GB2312" w:hAnsi="仿宋_GB2312" w:cs="仿宋_GB2312" w:hint="eastAsia"/>
          <w:spacing w:val="-20"/>
          <w:sz w:val="28"/>
          <w:szCs w:val="28"/>
          <w:u w:val="single"/>
        </w:rPr>
        <w:t xml:space="preserve">0 </w:t>
      </w:r>
      <w:r>
        <w:rPr>
          <w:rFonts w:ascii="仿宋_GB2312" w:eastAsia="仿宋_GB2312" w:hAnsi="仿宋_GB2312" w:cs="仿宋_GB2312" w:hint="eastAsia"/>
          <w:spacing w:val="-20"/>
          <w:sz w:val="28"/>
          <w:szCs w:val="28"/>
          <w:u w:val="single"/>
        </w:rPr>
        <w:t xml:space="preserve"> </w:t>
      </w:r>
      <w:r>
        <w:rPr>
          <w:rFonts w:ascii="仿宋_GB2312" w:eastAsia="仿宋_GB2312" w:hAnsi="仿宋_GB2312" w:cs="仿宋_GB2312" w:hint="eastAsia"/>
          <w:spacing w:val="-20"/>
          <w:sz w:val="28"/>
          <w:szCs w:val="28"/>
        </w:rPr>
        <w:t>万元、经营收入</w:t>
      </w:r>
      <w:r>
        <w:rPr>
          <w:rFonts w:ascii="仿宋_GB2312" w:eastAsia="仿宋_GB2312" w:hAnsi="仿宋_GB2312" w:cs="仿宋_GB2312" w:hint="eastAsia"/>
          <w:spacing w:val="-20"/>
          <w:sz w:val="28"/>
          <w:szCs w:val="28"/>
          <w:u w:val="single"/>
        </w:rPr>
        <w:t xml:space="preserve">  </w:t>
      </w:r>
      <w:r>
        <w:rPr>
          <w:rFonts w:ascii="仿宋_GB2312" w:eastAsia="仿宋_GB2312" w:hAnsi="仿宋_GB2312" w:cs="仿宋_GB2312" w:hint="eastAsia"/>
          <w:spacing w:val="-20"/>
          <w:sz w:val="28"/>
          <w:szCs w:val="28"/>
          <w:u w:val="single"/>
        </w:rPr>
        <w:t xml:space="preserve"> 1100 </w:t>
      </w:r>
      <w:r>
        <w:rPr>
          <w:rFonts w:ascii="仿宋_GB2312" w:eastAsia="仿宋_GB2312" w:hAnsi="仿宋_GB2312" w:cs="仿宋_GB2312" w:hint="eastAsia"/>
          <w:spacing w:val="-20"/>
          <w:sz w:val="28"/>
          <w:szCs w:val="28"/>
          <w:u w:val="single"/>
        </w:rPr>
        <w:t xml:space="preserve"> </w:t>
      </w:r>
      <w:r>
        <w:rPr>
          <w:rFonts w:ascii="仿宋_GB2312" w:eastAsia="仿宋_GB2312" w:hAnsi="仿宋_GB2312" w:cs="仿宋_GB2312" w:hint="eastAsia"/>
          <w:spacing w:val="-20"/>
          <w:sz w:val="28"/>
          <w:szCs w:val="28"/>
        </w:rPr>
        <w:t>万元、上级补助收入</w:t>
      </w:r>
      <w:r>
        <w:rPr>
          <w:rFonts w:ascii="仿宋_GB2312" w:eastAsia="仿宋_GB2312" w:hAnsi="仿宋_GB2312" w:cs="仿宋_GB2312" w:hint="eastAsia"/>
          <w:spacing w:val="-20"/>
          <w:sz w:val="28"/>
          <w:szCs w:val="28"/>
          <w:u w:val="single"/>
        </w:rPr>
        <w:t xml:space="preserve"> </w:t>
      </w:r>
      <w:r>
        <w:rPr>
          <w:rFonts w:ascii="仿宋_GB2312" w:eastAsia="仿宋_GB2312" w:hAnsi="仿宋_GB2312" w:cs="仿宋_GB2312" w:hint="eastAsia"/>
          <w:sz w:val="28"/>
          <w:szCs w:val="28"/>
          <w:u w:val="single"/>
        </w:rPr>
        <w:t xml:space="preserve"> 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万元、附属单位上缴收入</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万元、其他收入</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元、上年结转和结余</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350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万元；支出包括：一般公共服务支出</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万元、公共安全支出</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w:t>
      </w:r>
      <w:r>
        <w:rPr>
          <w:rFonts w:ascii="仿宋_GB2312" w:eastAsia="仿宋_GB2312" w:hAnsi="仿宋_GB2312" w:cs="仿宋_GB2312" w:hint="eastAsia"/>
          <w:sz w:val="28"/>
          <w:szCs w:val="28"/>
        </w:rPr>
        <w:t>节能环保支出</w:t>
      </w:r>
      <w:r>
        <w:rPr>
          <w:rFonts w:ascii="仿宋_GB2312" w:eastAsia="仿宋_GB2312" w:hAnsi="仿宋_GB2312" w:cs="仿宋_GB2312" w:hint="eastAsia"/>
          <w:sz w:val="28"/>
          <w:szCs w:val="28"/>
          <w:u w:val="single"/>
        </w:rPr>
        <w:t xml:space="preserve">  1650  </w:t>
      </w:r>
      <w:r>
        <w:rPr>
          <w:rFonts w:ascii="仿宋_GB2312" w:eastAsia="仿宋_GB2312" w:hAnsi="仿宋_GB2312" w:cs="仿宋_GB2312" w:hint="eastAsia"/>
          <w:sz w:val="28"/>
          <w:szCs w:val="28"/>
        </w:rPr>
        <w:t>万元</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年收支总预算</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1650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w:t>
      </w:r>
    </w:p>
    <w:p w:rsidR="00000000" w:rsidRDefault="005A015E">
      <w:pPr>
        <w:spacing w:line="600" w:lineRule="exact"/>
        <w:rPr>
          <w:rFonts w:ascii="黑体" w:eastAsia="黑体" w:hAnsi="黑体" w:cs="黑体" w:hint="eastAsia"/>
          <w:sz w:val="28"/>
          <w:szCs w:val="28"/>
        </w:rPr>
      </w:pPr>
      <w:bookmarkStart w:id="5" w:name="_Toc78784572"/>
      <w:r>
        <w:rPr>
          <w:rFonts w:ascii="仿宋_GB2312" w:eastAsia="仿宋_GB2312" w:hAnsi="仿宋_GB2312" w:cs="仿宋_GB2312" w:hint="eastAsia"/>
          <w:sz w:val="28"/>
          <w:szCs w:val="28"/>
        </w:rPr>
        <w:t xml:space="preserve">   </w:t>
      </w:r>
      <w:r>
        <w:rPr>
          <w:rFonts w:ascii="黑体" w:eastAsia="黑体" w:hAnsi="黑体" w:cs="黑体" w:hint="eastAsia"/>
          <w:sz w:val="28"/>
          <w:szCs w:val="28"/>
        </w:rPr>
        <w:t xml:space="preserve"> </w:t>
      </w:r>
      <w:r>
        <w:rPr>
          <w:rFonts w:ascii="黑体" w:eastAsia="黑体" w:hAnsi="黑体" w:cs="黑体" w:hint="eastAsia"/>
          <w:sz w:val="28"/>
          <w:szCs w:val="28"/>
        </w:rPr>
        <w:t>二、</w:t>
      </w:r>
      <w:bookmarkEnd w:id="5"/>
      <w:r>
        <w:rPr>
          <w:rFonts w:ascii="黑体" w:eastAsia="黑体" w:hAnsi="黑体" w:cs="黑体" w:hint="eastAsia"/>
          <w:sz w:val="28"/>
          <w:szCs w:val="28"/>
        </w:rPr>
        <w:t>关于</w:t>
      </w:r>
      <w:r>
        <w:rPr>
          <w:rFonts w:ascii="黑体" w:eastAsia="黑体" w:hAnsi="黑体" w:cs="黑体" w:hint="eastAsia"/>
          <w:sz w:val="28"/>
          <w:szCs w:val="28"/>
        </w:rPr>
        <w:t>202</w:t>
      </w:r>
      <w:r>
        <w:rPr>
          <w:rFonts w:ascii="黑体" w:eastAsia="黑体" w:hAnsi="黑体" w:cs="黑体" w:hint="eastAsia"/>
          <w:sz w:val="28"/>
          <w:szCs w:val="28"/>
        </w:rPr>
        <w:t>4</w:t>
      </w:r>
      <w:r>
        <w:rPr>
          <w:rFonts w:ascii="黑体" w:eastAsia="黑体" w:hAnsi="黑体" w:cs="黑体" w:hint="eastAsia"/>
          <w:sz w:val="28"/>
          <w:szCs w:val="28"/>
        </w:rPr>
        <w:t>年收入预算总表的说明</w:t>
      </w:r>
    </w:p>
    <w:p w:rsidR="00000000" w:rsidRDefault="005A015E">
      <w:pPr>
        <w:spacing w:line="600" w:lineRule="exact"/>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年部门预算收入</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1650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万元，与</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年预算相比</w:t>
      </w:r>
      <w:r>
        <w:rPr>
          <w:rFonts w:ascii="仿宋_GB2312" w:eastAsia="仿宋_GB2312" w:hAnsi="仿宋_GB2312" w:cs="仿宋_GB2312" w:hint="eastAsia"/>
          <w:sz w:val="28"/>
          <w:szCs w:val="28"/>
        </w:rPr>
        <w:t>增加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89.7</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万元，主要原因是</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根据市场环境预测，经营收入增加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。其中：上年结转和结余</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350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21</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；一般公共预算</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200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12</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；政府性基金预算</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；国有资本经营预算</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；纳入财政专户的教育收</w:t>
      </w:r>
      <w:r>
        <w:rPr>
          <w:rFonts w:ascii="仿宋_GB2312" w:eastAsia="仿宋_GB2312" w:hAnsi="仿宋_GB2312" w:cs="仿宋_GB2312" w:hint="eastAsia"/>
          <w:spacing w:val="-20"/>
          <w:sz w:val="28"/>
          <w:szCs w:val="28"/>
        </w:rPr>
        <w:t>费拨款</w:t>
      </w:r>
      <w:r>
        <w:rPr>
          <w:rFonts w:ascii="仿宋_GB2312" w:eastAsia="仿宋_GB2312" w:hAnsi="仿宋_GB2312" w:cs="仿宋_GB2312" w:hint="eastAsia"/>
          <w:spacing w:val="-20"/>
          <w:sz w:val="28"/>
          <w:szCs w:val="28"/>
          <w:u w:val="single"/>
        </w:rPr>
        <w:t xml:space="preserve">  </w:t>
      </w:r>
      <w:r>
        <w:rPr>
          <w:rFonts w:ascii="仿宋_GB2312" w:eastAsia="仿宋_GB2312" w:hAnsi="仿宋_GB2312" w:cs="仿宋_GB2312" w:hint="eastAsia"/>
          <w:spacing w:val="-20"/>
          <w:sz w:val="28"/>
          <w:szCs w:val="28"/>
          <w:u w:val="single"/>
        </w:rPr>
        <w:t>0</w:t>
      </w:r>
      <w:r>
        <w:rPr>
          <w:rFonts w:ascii="仿宋_GB2312" w:eastAsia="仿宋_GB2312" w:hAnsi="仿宋_GB2312" w:cs="仿宋_GB2312" w:hint="eastAsia"/>
          <w:spacing w:val="-20"/>
          <w:sz w:val="28"/>
          <w:szCs w:val="28"/>
          <w:u w:val="single"/>
        </w:rPr>
        <w:t xml:space="preserve">  </w:t>
      </w:r>
      <w:r>
        <w:rPr>
          <w:rFonts w:ascii="仿宋_GB2312" w:eastAsia="仿宋_GB2312" w:hAnsi="仿宋_GB2312" w:cs="仿宋_GB2312" w:hint="eastAsia"/>
          <w:spacing w:val="-20"/>
          <w:sz w:val="28"/>
          <w:szCs w:val="28"/>
        </w:rPr>
        <w:t>万元，占</w:t>
      </w:r>
      <w:r>
        <w:rPr>
          <w:rFonts w:ascii="仿宋_GB2312" w:eastAsia="仿宋_GB2312" w:hAnsi="仿宋_GB2312" w:cs="仿宋_GB2312" w:hint="eastAsia"/>
          <w:spacing w:val="-20"/>
          <w:sz w:val="28"/>
          <w:szCs w:val="28"/>
          <w:u w:val="single"/>
        </w:rPr>
        <w:t xml:space="preserve">  </w:t>
      </w:r>
      <w:r>
        <w:rPr>
          <w:rFonts w:ascii="仿宋_GB2312" w:eastAsia="仿宋_GB2312" w:hAnsi="仿宋_GB2312" w:cs="仿宋_GB2312" w:hint="eastAsia"/>
          <w:spacing w:val="-20"/>
          <w:sz w:val="28"/>
          <w:szCs w:val="28"/>
          <w:u w:val="single"/>
        </w:rPr>
        <w:t>0</w:t>
      </w:r>
      <w:r>
        <w:rPr>
          <w:rFonts w:ascii="仿宋_GB2312" w:eastAsia="仿宋_GB2312" w:hAnsi="仿宋_GB2312" w:cs="仿宋_GB2312" w:hint="eastAsia"/>
          <w:spacing w:val="-20"/>
          <w:sz w:val="28"/>
          <w:szCs w:val="28"/>
          <w:u w:val="single"/>
        </w:rPr>
        <w:t xml:space="preserve">  </w:t>
      </w:r>
      <w:r>
        <w:rPr>
          <w:rFonts w:ascii="仿宋_GB2312" w:eastAsia="仿宋_GB2312" w:hAnsi="仿宋_GB2312" w:cs="仿宋_GB2312" w:hint="eastAsia"/>
          <w:spacing w:val="-20"/>
          <w:sz w:val="28"/>
          <w:szCs w:val="28"/>
        </w:rPr>
        <w:t>%</w:t>
      </w:r>
      <w:r>
        <w:rPr>
          <w:rFonts w:ascii="仿宋_GB2312" w:eastAsia="仿宋_GB2312" w:hAnsi="仿宋_GB2312" w:cs="仿宋_GB2312" w:hint="eastAsia"/>
          <w:spacing w:val="-20"/>
          <w:sz w:val="28"/>
          <w:szCs w:val="28"/>
        </w:rPr>
        <w:t>；其他事业收入</w:t>
      </w:r>
      <w:r>
        <w:rPr>
          <w:rFonts w:ascii="仿宋_GB2312" w:eastAsia="仿宋_GB2312" w:hAnsi="仿宋_GB2312" w:cs="仿宋_GB2312" w:hint="eastAsia"/>
          <w:spacing w:val="-20"/>
          <w:sz w:val="28"/>
          <w:szCs w:val="28"/>
          <w:u w:val="single"/>
        </w:rPr>
        <w:t xml:space="preserve">  </w:t>
      </w:r>
      <w:r>
        <w:rPr>
          <w:rFonts w:ascii="仿宋_GB2312" w:eastAsia="仿宋_GB2312" w:hAnsi="仿宋_GB2312" w:cs="仿宋_GB2312" w:hint="eastAsia"/>
          <w:spacing w:val="-20"/>
          <w:sz w:val="28"/>
          <w:szCs w:val="28"/>
          <w:u w:val="single"/>
        </w:rPr>
        <w:t>0</w:t>
      </w:r>
      <w:r>
        <w:rPr>
          <w:rFonts w:ascii="仿宋_GB2312" w:eastAsia="仿宋_GB2312" w:hAnsi="仿宋_GB2312" w:cs="仿宋_GB2312" w:hint="eastAsia"/>
          <w:spacing w:val="-20"/>
          <w:sz w:val="28"/>
          <w:szCs w:val="28"/>
          <w:u w:val="single"/>
        </w:rPr>
        <w:t xml:space="preserve">  </w:t>
      </w:r>
      <w:r>
        <w:rPr>
          <w:rFonts w:ascii="仿宋_GB2312" w:eastAsia="仿宋_GB2312" w:hAnsi="仿宋_GB2312" w:cs="仿宋_GB2312" w:hint="eastAsia"/>
          <w:spacing w:val="-20"/>
          <w:sz w:val="28"/>
          <w:szCs w:val="28"/>
        </w:rPr>
        <w:t>万元，占</w:t>
      </w:r>
      <w:r>
        <w:rPr>
          <w:rFonts w:ascii="仿宋_GB2312" w:eastAsia="仿宋_GB2312" w:hAnsi="仿宋_GB2312" w:cs="仿宋_GB2312" w:hint="eastAsia"/>
          <w:spacing w:val="-20"/>
          <w:sz w:val="28"/>
          <w:szCs w:val="28"/>
          <w:u w:val="single"/>
        </w:rPr>
        <w:t xml:space="preserve">  </w:t>
      </w:r>
      <w:r>
        <w:rPr>
          <w:rFonts w:ascii="仿宋_GB2312" w:eastAsia="仿宋_GB2312" w:hAnsi="仿宋_GB2312" w:cs="仿宋_GB2312" w:hint="eastAsia"/>
          <w:spacing w:val="-20"/>
          <w:sz w:val="28"/>
          <w:szCs w:val="28"/>
          <w:u w:val="single"/>
        </w:rPr>
        <w:t>0</w:t>
      </w:r>
      <w:r>
        <w:rPr>
          <w:rFonts w:ascii="仿宋_GB2312" w:eastAsia="仿宋_GB2312" w:hAnsi="仿宋_GB2312" w:cs="仿宋_GB2312" w:hint="eastAsia"/>
          <w:spacing w:val="-20"/>
          <w:sz w:val="28"/>
          <w:szCs w:val="28"/>
          <w:u w:val="single"/>
        </w:rPr>
        <w:t xml:space="preserve">  </w:t>
      </w:r>
      <w:r>
        <w:rPr>
          <w:rFonts w:ascii="仿宋_GB2312" w:eastAsia="仿宋_GB2312" w:hAnsi="仿宋_GB2312" w:cs="仿宋_GB2312" w:hint="eastAsia"/>
          <w:spacing w:val="-20"/>
          <w:sz w:val="28"/>
          <w:szCs w:val="28"/>
        </w:rPr>
        <w:t>%</w:t>
      </w:r>
      <w:r>
        <w:rPr>
          <w:rFonts w:ascii="仿宋_GB2312" w:eastAsia="仿宋_GB2312" w:hAnsi="仿宋_GB2312" w:cs="仿宋_GB2312" w:hint="eastAsia"/>
          <w:spacing w:val="-20"/>
          <w:sz w:val="28"/>
          <w:szCs w:val="28"/>
        </w:rPr>
        <w:t>；经营收入</w:t>
      </w:r>
      <w:r>
        <w:rPr>
          <w:rFonts w:ascii="仿宋_GB2312" w:eastAsia="仿宋_GB2312" w:hAnsi="仿宋_GB2312" w:cs="仿宋_GB2312" w:hint="eastAsia"/>
          <w:spacing w:val="-20"/>
          <w:sz w:val="28"/>
          <w:szCs w:val="28"/>
          <w:u w:val="single"/>
        </w:rPr>
        <w:t xml:space="preserve">  </w:t>
      </w:r>
      <w:r>
        <w:rPr>
          <w:rFonts w:ascii="仿宋_GB2312" w:eastAsia="仿宋_GB2312" w:hAnsi="仿宋_GB2312" w:cs="仿宋_GB2312" w:hint="eastAsia"/>
          <w:spacing w:val="-20"/>
          <w:sz w:val="28"/>
          <w:szCs w:val="28"/>
          <w:u w:val="single"/>
        </w:rPr>
        <w:t>1100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67</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；上级补助收入</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；附属单位上缴收入</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；其他收入</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w:t>
      </w:r>
    </w:p>
    <w:p w:rsidR="00000000" w:rsidRDefault="005A015E">
      <w:pPr>
        <w:spacing w:line="600" w:lineRule="exact"/>
        <w:rPr>
          <w:rFonts w:ascii="黑体" w:eastAsia="黑体" w:hAnsi="黑体" w:cs="黑体" w:hint="eastAsia"/>
          <w:sz w:val="28"/>
          <w:szCs w:val="28"/>
        </w:rPr>
      </w:pPr>
      <w:bookmarkStart w:id="6" w:name="_Toc78784573"/>
      <w:r>
        <w:rPr>
          <w:rFonts w:ascii="仿宋_GB2312" w:eastAsia="仿宋_GB2312" w:hAnsi="仿宋_GB2312" w:cs="仿宋_GB2312" w:hint="eastAsia"/>
          <w:sz w:val="28"/>
          <w:szCs w:val="28"/>
        </w:rPr>
        <w:t xml:space="preserve">   </w:t>
      </w:r>
      <w:r>
        <w:rPr>
          <w:rFonts w:ascii="黑体" w:eastAsia="黑体" w:hAnsi="黑体" w:cs="黑体" w:hint="eastAsia"/>
          <w:sz w:val="28"/>
          <w:szCs w:val="28"/>
        </w:rPr>
        <w:t xml:space="preserve"> </w:t>
      </w:r>
      <w:r>
        <w:rPr>
          <w:rFonts w:ascii="黑体" w:eastAsia="黑体" w:hAnsi="黑体" w:cs="黑体" w:hint="eastAsia"/>
          <w:sz w:val="28"/>
          <w:szCs w:val="28"/>
        </w:rPr>
        <w:t>三、</w:t>
      </w:r>
      <w:bookmarkEnd w:id="6"/>
      <w:r>
        <w:rPr>
          <w:rFonts w:ascii="黑体" w:eastAsia="黑体" w:hAnsi="黑体" w:cs="黑体" w:hint="eastAsia"/>
          <w:sz w:val="28"/>
          <w:szCs w:val="28"/>
        </w:rPr>
        <w:t>关于</w:t>
      </w:r>
      <w:r>
        <w:rPr>
          <w:rFonts w:ascii="黑体" w:eastAsia="黑体" w:hAnsi="黑体" w:cs="黑体" w:hint="eastAsia"/>
          <w:sz w:val="28"/>
          <w:szCs w:val="28"/>
        </w:rPr>
        <w:t>202</w:t>
      </w:r>
      <w:r>
        <w:rPr>
          <w:rFonts w:ascii="黑体" w:eastAsia="黑体" w:hAnsi="黑体" w:cs="黑体" w:hint="eastAsia"/>
          <w:sz w:val="28"/>
          <w:szCs w:val="28"/>
        </w:rPr>
        <w:t>4</w:t>
      </w:r>
      <w:r>
        <w:rPr>
          <w:rFonts w:ascii="黑体" w:eastAsia="黑体" w:hAnsi="黑体" w:cs="黑体" w:hint="eastAsia"/>
          <w:sz w:val="28"/>
          <w:szCs w:val="28"/>
        </w:rPr>
        <w:t>年支出预算总表的说明</w:t>
      </w:r>
    </w:p>
    <w:p w:rsidR="00000000" w:rsidRDefault="005A015E">
      <w:pPr>
        <w:spacing w:line="600" w:lineRule="exact"/>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t>24</w:t>
      </w:r>
      <w:r>
        <w:rPr>
          <w:rFonts w:ascii="仿宋_GB2312" w:eastAsia="仿宋_GB2312" w:hAnsi="仿宋_GB2312" w:cs="仿宋_GB2312" w:hint="eastAsia"/>
          <w:sz w:val="28"/>
          <w:szCs w:val="28"/>
        </w:rPr>
        <w:t>年支出预算</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1650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万元，与</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年预算相比增加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8</w:t>
      </w:r>
      <w:r>
        <w:rPr>
          <w:rFonts w:ascii="仿宋_GB2312" w:eastAsia="仿宋_GB2312" w:hAnsi="仿宋_GB2312" w:cs="仿宋_GB2312" w:hint="eastAsia"/>
          <w:sz w:val="28"/>
          <w:szCs w:val="28"/>
          <w:u w:val="single"/>
        </w:rPr>
        <w:t>9.7</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万元，主要原因是</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根据市场环境预测，经营支出增加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。其中：基本支出</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lastRenderedPageBreak/>
        <w:t>700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43</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；项目支出</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950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57</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；经营支出</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；上缴上级支出</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；对附属单位补助支出</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 xml:space="preserve"> </w:t>
      </w:r>
    </w:p>
    <w:p w:rsidR="00000000" w:rsidRDefault="005A015E">
      <w:pPr>
        <w:spacing w:line="600" w:lineRule="exact"/>
        <w:rPr>
          <w:rFonts w:ascii="黑体" w:eastAsia="黑体" w:hAnsi="黑体" w:cs="黑体" w:hint="eastAsia"/>
          <w:sz w:val="28"/>
          <w:szCs w:val="28"/>
        </w:rPr>
      </w:pPr>
      <w:bookmarkStart w:id="7" w:name="_Toc78784574"/>
      <w:r>
        <w:rPr>
          <w:rFonts w:ascii="仿宋_GB2312" w:eastAsia="仿宋_GB2312" w:hAnsi="仿宋_GB2312" w:cs="仿宋_GB2312" w:hint="eastAsia"/>
          <w:sz w:val="28"/>
          <w:szCs w:val="28"/>
        </w:rPr>
        <w:t xml:space="preserve">    </w:t>
      </w:r>
      <w:r>
        <w:rPr>
          <w:rFonts w:ascii="黑体" w:eastAsia="黑体" w:hAnsi="黑体" w:cs="黑体" w:hint="eastAsia"/>
          <w:sz w:val="28"/>
          <w:szCs w:val="28"/>
        </w:rPr>
        <w:t>四、</w:t>
      </w:r>
      <w:bookmarkEnd w:id="7"/>
      <w:r>
        <w:rPr>
          <w:rFonts w:ascii="黑体" w:eastAsia="黑体" w:hAnsi="黑体" w:cs="黑体" w:hint="eastAsia"/>
          <w:sz w:val="28"/>
          <w:szCs w:val="28"/>
        </w:rPr>
        <w:t>关于</w:t>
      </w:r>
      <w:r>
        <w:rPr>
          <w:rFonts w:ascii="黑体" w:eastAsia="黑体" w:hAnsi="黑体" w:cs="黑体" w:hint="eastAsia"/>
          <w:sz w:val="28"/>
          <w:szCs w:val="28"/>
        </w:rPr>
        <w:t>202</w:t>
      </w:r>
      <w:r>
        <w:rPr>
          <w:rFonts w:ascii="黑体" w:eastAsia="黑体" w:hAnsi="黑体" w:cs="黑体" w:hint="eastAsia"/>
          <w:sz w:val="28"/>
          <w:szCs w:val="28"/>
        </w:rPr>
        <w:t>4</w:t>
      </w:r>
      <w:r>
        <w:rPr>
          <w:rFonts w:ascii="黑体" w:eastAsia="黑体" w:hAnsi="黑体" w:cs="黑体" w:hint="eastAsia"/>
          <w:sz w:val="28"/>
          <w:szCs w:val="28"/>
        </w:rPr>
        <w:t>年财政拨款收支预算总表的说明</w:t>
      </w:r>
    </w:p>
    <w:p w:rsidR="00000000" w:rsidRDefault="005A015E">
      <w:pPr>
        <w:spacing w:line="600" w:lineRule="exact"/>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年财政拨款收入预算</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200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万元，与</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年预算相比增加（减少）</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万元，主要原因是</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预算无变化</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。收入包括：一般公共预算</w:t>
      </w:r>
      <w:r>
        <w:rPr>
          <w:rFonts w:ascii="仿宋_GB2312" w:eastAsia="仿宋_GB2312" w:hAnsi="仿宋_GB2312" w:cs="仿宋_GB2312" w:hint="eastAsia"/>
          <w:sz w:val="28"/>
          <w:szCs w:val="28"/>
        </w:rPr>
        <w:t>拨款收入</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200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万元、政府性基金预算拨款收入</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万元、国有资本经营预算拨款收入</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万元、上年财政结转和结余</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年财政拨款支出预算</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200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万元，与</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年预算相比增加（减少）</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rPr>
        <w:t>万元，主要原因是</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预算无变化</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。支出包括：一般公共服务支出</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万元、公共安全支出</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节能环保支出</w:t>
      </w:r>
      <w:r>
        <w:rPr>
          <w:rFonts w:ascii="仿宋_GB2312" w:eastAsia="仿宋_GB2312" w:hAnsi="仿宋_GB2312" w:cs="仿宋_GB2312" w:hint="eastAsia"/>
          <w:sz w:val="28"/>
          <w:szCs w:val="28"/>
          <w:u w:val="single"/>
        </w:rPr>
        <w:t>200</w:t>
      </w:r>
      <w:r>
        <w:rPr>
          <w:rFonts w:ascii="仿宋_GB2312" w:eastAsia="仿宋_GB2312" w:hAnsi="仿宋_GB2312" w:cs="仿宋_GB2312" w:hint="eastAsia"/>
          <w:sz w:val="28"/>
          <w:szCs w:val="28"/>
        </w:rPr>
        <w:t>万元</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w:t>
      </w:r>
    </w:p>
    <w:p w:rsidR="00000000" w:rsidRDefault="005A015E">
      <w:pPr>
        <w:spacing w:line="600" w:lineRule="exact"/>
        <w:rPr>
          <w:rFonts w:ascii="黑体" w:eastAsia="黑体" w:hAnsi="黑体" w:cs="黑体" w:hint="eastAsia"/>
          <w:sz w:val="28"/>
          <w:szCs w:val="28"/>
        </w:rPr>
      </w:pPr>
      <w:bookmarkStart w:id="8" w:name="_Toc78784575"/>
      <w:r>
        <w:rPr>
          <w:rFonts w:ascii="仿宋_GB2312" w:eastAsia="仿宋_GB2312" w:hAnsi="仿宋_GB2312" w:cs="仿宋_GB2312" w:hint="eastAsia"/>
          <w:sz w:val="28"/>
          <w:szCs w:val="28"/>
        </w:rPr>
        <w:t xml:space="preserve">   </w:t>
      </w:r>
      <w:r>
        <w:rPr>
          <w:rFonts w:ascii="黑体" w:eastAsia="黑体" w:hAnsi="黑体" w:cs="黑体" w:hint="eastAsia"/>
          <w:sz w:val="28"/>
          <w:szCs w:val="28"/>
        </w:rPr>
        <w:t xml:space="preserve"> </w:t>
      </w:r>
      <w:r>
        <w:rPr>
          <w:rFonts w:ascii="黑体" w:eastAsia="黑体" w:hAnsi="黑体" w:cs="黑体" w:hint="eastAsia"/>
          <w:sz w:val="28"/>
          <w:szCs w:val="28"/>
        </w:rPr>
        <w:t>五、</w:t>
      </w:r>
      <w:bookmarkEnd w:id="8"/>
      <w:r>
        <w:rPr>
          <w:rFonts w:ascii="黑体" w:eastAsia="黑体" w:hAnsi="黑体" w:cs="黑体" w:hint="eastAsia"/>
          <w:sz w:val="28"/>
          <w:szCs w:val="28"/>
        </w:rPr>
        <w:t>关于</w:t>
      </w:r>
      <w:r>
        <w:rPr>
          <w:rFonts w:ascii="黑体" w:eastAsia="黑体" w:hAnsi="黑体" w:cs="黑体" w:hint="eastAsia"/>
          <w:sz w:val="28"/>
          <w:szCs w:val="28"/>
        </w:rPr>
        <w:t>202</w:t>
      </w:r>
      <w:r>
        <w:rPr>
          <w:rFonts w:ascii="黑体" w:eastAsia="黑体" w:hAnsi="黑体" w:cs="黑体" w:hint="eastAsia"/>
          <w:sz w:val="28"/>
          <w:szCs w:val="28"/>
        </w:rPr>
        <w:t>4</w:t>
      </w:r>
      <w:r>
        <w:rPr>
          <w:rFonts w:ascii="黑体" w:eastAsia="黑体" w:hAnsi="黑体" w:cs="黑体" w:hint="eastAsia"/>
          <w:sz w:val="28"/>
          <w:szCs w:val="28"/>
        </w:rPr>
        <w:t>年财政拨款一般公共预算支出预算表的说明</w:t>
      </w:r>
    </w:p>
    <w:p w:rsidR="00000000" w:rsidRDefault="005A015E">
      <w:pPr>
        <w:spacing w:line="600" w:lineRule="exact"/>
        <w:ind w:leftChars="200" w:left="480"/>
        <w:rPr>
          <w:rFonts w:ascii="楷体_GB2312" w:eastAsia="楷体_GB2312" w:hAnsi="楷体_GB2312" w:cs="楷体_GB2312" w:hint="eastAsia"/>
          <w:b/>
          <w:bCs/>
          <w:sz w:val="28"/>
          <w:szCs w:val="28"/>
        </w:rPr>
      </w:pPr>
      <w:r>
        <w:rPr>
          <w:rFonts w:ascii="楷体_GB2312" w:eastAsia="楷体_GB2312" w:hAnsi="楷体_GB2312" w:cs="楷体_GB2312" w:hint="eastAsia"/>
          <w:b/>
          <w:bCs/>
          <w:sz w:val="28"/>
          <w:szCs w:val="28"/>
        </w:rPr>
        <w:t>（一）总体情况</w:t>
      </w:r>
    </w:p>
    <w:p w:rsidR="00000000" w:rsidRDefault="005A015E">
      <w:pPr>
        <w:spacing w:line="600" w:lineRule="exact"/>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年一般公共预算支出</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200</w:t>
      </w:r>
      <w:r>
        <w:rPr>
          <w:rFonts w:ascii="仿宋_GB2312" w:eastAsia="仿宋_GB2312" w:hAnsi="仿宋_GB2312" w:cs="仿宋_GB2312" w:hint="eastAsia"/>
          <w:sz w:val="28"/>
          <w:szCs w:val="28"/>
        </w:rPr>
        <w:t>万元，与</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年预算相比增加（减少）</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元，主要原因是</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预算无变化</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w:t>
      </w:r>
    </w:p>
    <w:p w:rsidR="00000000" w:rsidRDefault="005A015E" w:rsidP="00F45B6C">
      <w:pPr>
        <w:spacing w:line="600" w:lineRule="exact"/>
        <w:ind w:firstLineChars="200" w:firstLine="561"/>
        <w:rPr>
          <w:rFonts w:ascii="楷体_GB2312" w:eastAsia="楷体_GB2312" w:hAnsi="楷体_GB2312" w:cs="楷体_GB2312" w:hint="eastAsia"/>
          <w:sz w:val="28"/>
          <w:szCs w:val="28"/>
        </w:rPr>
      </w:pPr>
      <w:r>
        <w:rPr>
          <w:rFonts w:ascii="楷体_GB2312" w:eastAsia="楷体_GB2312" w:hAnsi="楷体_GB2312" w:cs="楷体_GB2312" w:hint="eastAsia"/>
          <w:b/>
          <w:bCs/>
          <w:sz w:val="28"/>
          <w:szCs w:val="28"/>
        </w:rPr>
        <w:t>（二）具体情况</w:t>
      </w:r>
    </w:p>
    <w:p w:rsidR="00000000" w:rsidRDefault="005A015E">
      <w:pPr>
        <w:spacing w:line="600" w:lineRule="exact"/>
        <w:rPr>
          <w:rFonts w:ascii="仿宋_GB2312" w:eastAsia="仿宋_GB2312" w:hAnsi="仿宋_GB2312" w:cs="仿宋_GB2312" w:hint="eastAsia"/>
          <w:color w:val="FF0000"/>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项目支出</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200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万元，与</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年预算相比增加（减少）</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元，主要原因是</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预算无变化</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，其中：“</w:t>
      </w:r>
      <w:r>
        <w:rPr>
          <w:rFonts w:ascii="仿宋_GB2312" w:eastAsia="仿宋_GB2312" w:hAnsi="仿宋_GB2312" w:cs="仿宋_GB2312" w:hint="eastAsia"/>
          <w:sz w:val="28"/>
          <w:szCs w:val="28"/>
        </w:rPr>
        <w:t>其他节能环保支出</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200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万元，包括：“</w:t>
      </w:r>
      <w:r>
        <w:rPr>
          <w:rFonts w:ascii="仿宋_GB2312" w:eastAsia="仿宋_GB2312" w:hAnsi="仿宋_GB2312" w:cs="仿宋_GB2312" w:hint="eastAsia"/>
          <w:sz w:val="28"/>
          <w:szCs w:val="28"/>
        </w:rPr>
        <w:t>项目支出</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200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万元，主要用于</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环创院</w:t>
      </w:r>
      <w:r>
        <w:rPr>
          <w:rFonts w:ascii="仿宋_GB2312" w:eastAsia="仿宋_GB2312" w:hAnsi="仿宋_GB2312" w:cs="仿宋_GB2312" w:hint="eastAsia"/>
          <w:sz w:val="28"/>
          <w:szCs w:val="28"/>
          <w:u w:val="single"/>
        </w:rPr>
        <w:t>202</w:t>
      </w:r>
      <w:r>
        <w:rPr>
          <w:rFonts w:ascii="仿宋_GB2312" w:eastAsia="仿宋_GB2312" w:hAnsi="仿宋_GB2312" w:cs="仿宋_GB2312" w:hint="eastAsia"/>
          <w:sz w:val="28"/>
          <w:szCs w:val="28"/>
          <w:u w:val="single"/>
        </w:rPr>
        <w:t>4</w:t>
      </w:r>
      <w:r>
        <w:rPr>
          <w:rFonts w:ascii="仿宋_GB2312" w:eastAsia="仿宋_GB2312" w:hAnsi="仿宋_GB2312" w:cs="仿宋_GB2312" w:hint="eastAsia"/>
          <w:sz w:val="28"/>
          <w:szCs w:val="28"/>
          <w:u w:val="single"/>
        </w:rPr>
        <w:t>年运营经费</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w:t>
      </w:r>
    </w:p>
    <w:p w:rsidR="00000000" w:rsidRDefault="005A015E">
      <w:pPr>
        <w:spacing w:line="600" w:lineRule="exact"/>
        <w:rPr>
          <w:rFonts w:ascii="仿宋_GB2312" w:eastAsia="仿宋_GB2312" w:hAnsi="仿宋_GB2312" w:cs="仿宋_GB2312" w:hint="eastAsia"/>
          <w:sz w:val="28"/>
          <w:szCs w:val="28"/>
        </w:rPr>
      </w:pPr>
      <w:bookmarkStart w:id="9" w:name="_Toc78784576"/>
      <w:r>
        <w:rPr>
          <w:rFonts w:ascii="仿宋_GB2312" w:eastAsia="仿宋_GB2312" w:hAnsi="仿宋_GB2312" w:cs="仿宋_GB2312" w:hint="eastAsia"/>
          <w:sz w:val="28"/>
          <w:szCs w:val="28"/>
        </w:rPr>
        <w:t xml:space="preserve">   </w:t>
      </w:r>
      <w:r>
        <w:rPr>
          <w:rFonts w:ascii="黑体" w:eastAsia="黑体" w:hAnsi="黑体" w:cs="黑体" w:hint="eastAsia"/>
          <w:sz w:val="28"/>
          <w:szCs w:val="28"/>
        </w:rPr>
        <w:t xml:space="preserve"> </w:t>
      </w:r>
      <w:r>
        <w:rPr>
          <w:rFonts w:ascii="黑体" w:eastAsia="黑体" w:hAnsi="黑体" w:cs="黑体" w:hint="eastAsia"/>
          <w:sz w:val="28"/>
          <w:szCs w:val="28"/>
        </w:rPr>
        <w:t>六、</w:t>
      </w:r>
      <w:bookmarkEnd w:id="9"/>
      <w:r>
        <w:rPr>
          <w:rFonts w:ascii="黑体" w:eastAsia="黑体" w:hAnsi="黑体" w:cs="黑体" w:hint="eastAsia"/>
          <w:sz w:val="28"/>
          <w:szCs w:val="28"/>
        </w:rPr>
        <w:t>关于</w:t>
      </w:r>
      <w:r>
        <w:rPr>
          <w:rFonts w:ascii="黑体" w:eastAsia="黑体" w:hAnsi="黑体" w:cs="黑体" w:hint="eastAsia"/>
          <w:sz w:val="28"/>
          <w:szCs w:val="28"/>
        </w:rPr>
        <w:t>202</w:t>
      </w:r>
      <w:r>
        <w:rPr>
          <w:rFonts w:ascii="黑体" w:eastAsia="黑体" w:hAnsi="黑体" w:cs="黑体" w:hint="eastAsia"/>
          <w:sz w:val="28"/>
          <w:szCs w:val="28"/>
        </w:rPr>
        <w:t>4</w:t>
      </w:r>
      <w:r>
        <w:rPr>
          <w:rFonts w:ascii="黑体" w:eastAsia="黑体" w:hAnsi="黑体" w:cs="黑体" w:hint="eastAsia"/>
          <w:sz w:val="28"/>
          <w:szCs w:val="28"/>
        </w:rPr>
        <w:t>年财政拨款一般公共预算基本支出预算表的说明</w:t>
      </w:r>
    </w:p>
    <w:p w:rsidR="00000000" w:rsidRDefault="005A015E">
      <w:pPr>
        <w:spacing w:line="600" w:lineRule="exact"/>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一般公共预算基本支出</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万元，与</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年预算相比增加（减少）</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万元，主要原因是</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。其中：</w:t>
      </w:r>
    </w:p>
    <w:p w:rsidR="00000000" w:rsidRDefault="005A015E">
      <w:pPr>
        <w:spacing w:line="600" w:lineRule="exact"/>
        <w:ind w:firstLineChars="200" w:firstLine="560"/>
        <w:rPr>
          <w:rFonts w:ascii="仿宋_GB2312" w:eastAsia="仿宋_GB2312" w:hAnsi="仿宋_GB2312" w:cs="仿宋_GB2312" w:hint="eastAsia"/>
          <w:color w:val="FF0000"/>
          <w:sz w:val="28"/>
          <w:szCs w:val="28"/>
        </w:rPr>
      </w:pPr>
      <w:r>
        <w:rPr>
          <w:rFonts w:ascii="仿宋_GB2312" w:eastAsia="仿宋_GB2312" w:hAnsi="仿宋_GB2312" w:cs="仿宋_GB2312" w:hint="eastAsia"/>
          <w:sz w:val="28"/>
          <w:szCs w:val="28"/>
        </w:rPr>
        <w:lastRenderedPageBreak/>
        <w:t>人员经费</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万元，主要包括：</w:t>
      </w:r>
      <w:r>
        <w:rPr>
          <w:rFonts w:ascii="仿宋_GB2312" w:eastAsia="仿宋_GB2312" w:hAnsi="仿宋_GB2312" w:cs="仿宋_GB2312" w:hint="eastAsia"/>
          <w:sz w:val="28"/>
          <w:szCs w:val="28"/>
          <w:u w:val="single"/>
        </w:rPr>
        <w:t>无</w:t>
      </w:r>
    </w:p>
    <w:p w:rsidR="00000000" w:rsidRDefault="005A015E">
      <w:pPr>
        <w:spacing w:line="600" w:lineRule="exact"/>
        <w:ind w:firstLineChars="200" w:firstLine="560"/>
        <w:rPr>
          <w:rFonts w:ascii="仿宋_GB2312" w:eastAsia="仿宋_GB2312" w:hAnsi="仿宋_GB2312" w:cs="仿宋_GB2312" w:hint="eastAsia"/>
          <w:color w:val="FF0000"/>
          <w:sz w:val="28"/>
          <w:szCs w:val="28"/>
        </w:rPr>
      </w:pPr>
      <w:r>
        <w:rPr>
          <w:rFonts w:ascii="仿宋_GB2312" w:eastAsia="仿宋_GB2312" w:hAnsi="仿宋_GB2312" w:cs="仿宋_GB2312" w:hint="eastAsia"/>
          <w:sz w:val="28"/>
          <w:szCs w:val="28"/>
        </w:rPr>
        <w:t>公用经费</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万元，主要包括：</w:t>
      </w:r>
      <w:r>
        <w:rPr>
          <w:rFonts w:ascii="仿宋_GB2312" w:eastAsia="仿宋_GB2312" w:hAnsi="仿宋_GB2312" w:cs="仿宋_GB2312" w:hint="eastAsia"/>
          <w:sz w:val="28"/>
          <w:szCs w:val="28"/>
          <w:u w:val="single"/>
        </w:rPr>
        <w:t>无</w:t>
      </w:r>
    </w:p>
    <w:p w:rsidR="00000000" w:rsidRDefault="005A015E">
      <w:pPr>
        <w:spacing w:line="600" w:lineRule="exact"/>
        <w:rPr>
          <w:rFonts w:ascii="黑体" w:eastAsia="黑体" w:hAnsi="黑体" w:cs="黑体" w:hint="eastAsia"/>
          <w:spacing w:val="-20"/>
          <w:sz w:val="28"/>
          <w:szCs w:val="28"/>
        </w:rPr>
      </w:pPr>
      <w:bookmarkStart w:id="10" w:name="_Toc78784577"/>
      <w:r>
        <w:rPr>
          <w:rFonts w:ascii="仿宋_GB2312" w:eastAsia="仿宋_GB2312" w:hAnsi="仿宋_GB2312" w:cs="仿宋_GB2312" w:hint="eastAsia"/>
          <w:sz w:val="28"/>
          <w:szCs w:val="28"/>
        </w:rPr>
        <w:t xml:space="preserve">   </w:t>
      </w:r>
      <w:r>
        <w:rPr>
          <w:rFonts w:ascii="黑体" w:eastAsia="黑体" w:hAnsi="黑体" w:cs="黑体" w:hint="eastAsia"/>
          <w:sz w:val="28"/>
          <w:szCs w:val="28"/>
        </w:rPr>
        <w:t xml:space="preserve"> </w:t>
      </w:r>
      <w:r>
        <w:rPr>
          <w:rFonts w:ascii="黑体" w:eastAsia="黑体" w:hAnsi="黑体" w:cs="黑体" w:hint="eastAsia"/>
          <w:spacing w:val="-20"/>
          <w:sz w:val="28"/>
          <w:szCs w:val="28"/>
        </w:rPr>
        <w:t>七、关于</w:t>
      </w:r>
      <w:r>
        <w:rPr>
          <w:rFonts w:ascii="黑体" w:eastAsia="黑体" w:hAnsi="黑体" w:cs="黑体" w:hint="eastAsia"/>
          <w:spacing w:val="-20"/>
          <w:sz w:val="28"/>
          <w:szCs w:val="28"/>
        </w:rPr>
        <w:t>202</w:t>
      </w:r>
      <w:r>
        <w:rPr>
          <w:rFonts w:ascii="黑体" w:eastAsia="黑体" w:hAnsi="黑体" w:cs="黑体" w:hint="eastAsia"/>
          <w:spacing w:val="-20"/>
          <w:sz w:val="28"/>
          <w:szCs w:val="28"/>
        </w:rPr>
        <w:t>4</w:t>
      </w:r>
      <w:r>
        <w:rPr>
          <w:rFonts w:ascii="黑体" w:eastAsia="黑体" w:hAnsi="黑体" w:cs="黑体" w:hint="eastAsia"/>
          <w:spacing w:val="-20"/>
          <w:sz w:val="28"/>
          <w:szCs w:val="28"/>
        </w:rPr>
        <w:t>年财政拨款一般公共预算“三公”经费支出预算表的说明</w:t>
      </w:r>
    </w:p>
    <w:p w:rsidR="00000000" w:rsidRDefault="005A015E">
      <w:pPr>
        <w:spacing w:line="600" w:lineRule="exact"/>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t>24</w:t>
      </w:r>
      <w:r>
        <w:rPr>
          <w:rFonts w:ascii="仿宋_GB2312" w:eastAsia="仿宋_GB2312" w:hAnsi="仿宋_GB2312" w:cs="仿宋_GB2312" w:hint="eastAsia"/>
          <w:sz w:val="28"/>
          <w:szCs w:val="28"/>
        </w:rPr>
        <w:t>年一般公共预算“三公”经费安排</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万元，与</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年预算相比增加（减少）</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万元，主要原因是</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本单位一般公共预算未安排“三公”经费</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 xml:space="preserve">    </w:t>
      </w:r>
    </w:p>
    <w:p w:rsidR="00000000" w:rsidRDefault="005A015E">
      <w:pPr>
        <w:spacing w:line="600" w:lineRule="exact"/>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具体情况：</w:t>
      </w:r>
    </w:p>
    <w:p w:rsidR="00000000" w:rsidRDefault="005A015E">
      <w:pPr>
        <w:spacing w:line="600" w:lineRule="exact"/>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（一）</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年因公出国（境）费预算</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万元，与</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年预算相比增加（减少）</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万元，主要原因是</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本单位一般公共预算未安排“三公”经费</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w:t>
      </w:r>
    </w:p>
    <w:p w:rsidR="00000000" w:rsidRDefault="005A015E">
      <w:pPr>
        <w:spacing w:line="600" w:lineRule="exact"/>
        <w:ind w:firstLineChars="200" w:firstLine="560"/>
        <w:jc w:val="both"/>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（二）</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年公务用车购</w:t>
      </w:r>
      <w:r>
        <w:rPr>
          <w:rFonts w:ascii="仿宋_GB2312" w:eastAsia="仿宋_GB2312" w:hAnsi="仿宋_GB2312" w:cs="仿宋_GB2312" w:hint="eastAsia"/>
          <w:sz w:val="28"/>
          <w:szCs w:val="28"/>
        </w:rPr>
        <w:t>置及运行费预算</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万元，其中公务用车运行费</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万元，与</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年预算相比增加（减少）</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万元，主要原因是</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本单位一般公共预算未安排“三公”经费</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；公务用车购置费</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万元，与</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年预算相比增加（减少）</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万元，主要原因是</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本单位一般公共预算未安排“三公”经费</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w:t>
      </w:r>
    </w:p>
    <w:p w:rsidR="00000000" w:rsidRDefault="005A015E">
      <w:pPr>
        <w:spacing w:line="600" w:lineRule="exact"/>
        <w:ind w:firstLine="645"/>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（三）</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年公务接待费预算</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万元，与</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年预算相比增加（减少）</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万元，主要原因是</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本单位一般公共预算未安排“三公”经费</w:t>
      </w:r>
      <w:r>
        <w:rPr>
          <w:rFonts w:ascii="仿宋_GB2312" w:eastAsia="仿宋_GB2312" w:hAnsi="仿宋_GB2312" w:cs="仿宋_GB2312" w:hint="eastAsia"/>
          <w:sz w:val="28"/>
          <w:szCs w:val="28"/>
        </w:rPr>
        <w:t>。</w:t>
      </w:r>
    </w:p>
    <w:p w:rsidR="00000000" w:rsidRDefault="005A015E">
      <w:pPr>
        <w:spacing w:line="600" w:lineRule="exact"/>
        <w:rPr>
          <w:rFonts w:ascii="黑体" w:eastAsia="黑体" w:hAnsi="黑体" w:cs="黑体" w:hint="eastAsia"/>
          <w:sz w:val="28"/>
          <w:szCs w:val="28"/>
        </w:rPr>
      </w:pPr>
      <w:r>
        <w:rPr>
          <w:rFonts w:ascii="仿宋_GB2312" w:eastAsia="仿宋_GB2312" w:hAnsi="仿宋_GB2312" w:cs="仿宋_GB2312" w:hint="eastAsia"/>
          <w:sz w:val="28"/>
          <w:szCs w:val="28"/>
        </w:rPr>
        <w:t xml:space="preserve">  </w:t>
      </w:r>
      <w:r>
        <w:rPr>
          <w:rFonts w:ascii="黑体" w:eastAsia="黑体" w:hAnsi="黑体" w:cs="黑体" w:hint="eastAsia"/>
          <w:sz w:val="28"/>
          <w:szCs w:val="28"/>
        </w:rPr>
        <w:t xml:space="preserve">  </w:t>
      </w:r>
      <w:r>
        <w:rPr>
          <w:rFonts w:ascii="黑体" w:eastAsia="黑体" w:hAnsi="黑体" w:cs="黑体" w:hint="eastAsia"/>
          <w:sz w:val="28"/>
          <w:szCs w:val="28"/>
        </w:rPr>
        <w:t>八、</w:t>
      </w:r>
      <w:bookmarkEnd w:id="10"/>
      <w:r>
        <w:rPr>
          <w:rFonts w:ascii="黑体" w:eastAsia="黑体" w:hAnsi="黑体" w:cs="黑体" w:hint="eastAsia"/>
          <w:sz w:val="28"/>
          <w:szCs w:val="28"/>
        </w:rPr>
        <w:t>关于</w:t>
      </w:r>
      <w:r>
        <w:rPr>
          <w:rFonts w:ascii="黑体" w:eastAsia="黑体" w:hAnsi="黑体" w:cs="黑体" w:hint="eastAsia"/>
          <w:sz w:val="28"/>
          <w:szCs w:val="28"/>
        </w:rPr>
        <w:t>202</w:t>
      </w:r>
      <w:r>
        <w:rPr>
          <w:rFonts w:ascii="黑体" w:eastAsia="黑体" w:hAnsi="黑体" w:cs="黑体" w:hint="eastAsia"/>
          <w:sz w:val="28"/>
          <w:szCs w:val="28"/>
        </w:rPr>
        <w:t>4</w:t>
      </w:r>
      <w:r>
        <w:rPr>
          <w:rFonts w:ascii="黑体" w:eastAsia="黑体" w:hAnsi="黑体" w:cs="黑体" w:hint="eastAsia"/>
          <w:sz w:val="28"/>
          <w:szCs w:val="28"/>
        </w:rPr>
        <w:t>年财政拨款政府性基金预算支出预算表的说明</w:t>
      </w:r>
    </w:p>
    <w:p w:rsidR="00000000" w:rsidRDefault="005A015E">
      <w:pPr>
        <w:spacing w:line="600" w:lineRule="exact"/>
        <w:ind w:firstLineChars="200" w:firstLine="560"/>
        <w:rPr>
          <w:rFonts w:ascii="仿宋_GB2312" w:eastAsia="仿宋_GB2312" w:hAnsi="仿宋_GB2312" w:cs="仿宋_GB2312" w:hint="eastAsia"/>
          <w:color w:val="FF0000"/>
          <w:sz w:val="28"/>
          <w:szCs w:val="28"/>
        </w:rPr>
      </w:pPr>
      <w:r>
        <w:rPr>
          <w:rFonts w:ascii="仿宋_GB2312" w:eastAsia="仿宋_GB2312" w:hAnsi="仿宋_GB2312" w:cs="仿宋_GB2312" w:hint="eastAsia"/>
          <w:sz w:val="28"/>
          <w:szCs w:val="28"/>
        </w:rPr>
        <w:t>2024</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天津市滨海新区环境创新研究院部门</w:t>
      </w:r>
      <w:r>
        <w:rPr>
          <w:rFonts w:ascii="仿宋_GB2312" w:eastAsia="仿宋_GB2312" w:hAnsi="仿宋_GB2312" w:cs="仿宋_GB2312" w:hint="eastAsia"/>
          <w:sz w:val="28"/>
          <w:szCs w:val="28"/>
        </w:rPr>
        <w:t>预算中没有使用政府性基金预算安排的支出</w:t>
      </w:r>
      <w:r>
        <w:rPr>
          <w:rFonts w:ascii="仿宋_GB2312" w:eastAsia="仿宋_GB2312" w:hAnsi="仿宋_GB2312" w:cs="仿宋_GB2312" w:hint="eastAsia"/>
          <w:sz w:val="28"/>
          <w:szCs w:val="28"/>
        </w:rPr>
        <w:t>。</w:t>
      </w:r>
    </w:p>
    <w:p w:rsidR="00000000" w:rsidRDefault="005A015E">
      <w:pPr>
        <w:spacing w:line="600" w:lineRule="exact"/>
        <w:rPr>
          <w:rFonts w:ascii="黑体" w:eastAsia="黑体" w:hAnsi="黑体" w:cs="黑体" w:hint="eastAsia"/>
          <w:sz w:val="28"/>
          <w:szCs w:val="28"/>
        </w:rPr>
      </w:pPr>
      <w:bookmarkStart w:id="11" w:name="_Toc78784578"/>
      <w:r>
        <w:rPr>
          <w:rFonts w:ascii="仿宋_GB2312" w:eastAsia="仿宋_GB2312" w:hAnsi="仿宋_GB2312" w:cs="仿宋_GB2312" w:hint="eastAsia"/>
          <w:sz w:val="28"/>
          <w:szCs w:val="28"/>
        </w:rPr>
        <w:t xml:space="preserve">    </w:t>
      </w:r>
      <w:r>
        <w:rPr>
          <w:rFonts w:ascii="黑体" w:eastAsia="黑体" w:hAnsi="黑体" w:cs="黑体" w:hint="eastAsia"/>
          <w:sz w:val="28"/>
          <w:szCs w:val="28"/>
        </w:rPr>
        <w:t>九、关于</w:t>
      </w:r>
      <w:r>
        <w:rPr>
          <w:rFonts w:ascii="黑体" w:eastAsia="黑体" w:hAnsi="黑体" w:cs="黑体" w:hint="eastAsia"/>
          <w:sz w:val="28"/>
          <w:szCs w:val="28"/>
        </w:rPr>
        <w:t>2024</w:t>
      </w:r>
      <w:r>
        <w:rPr>
          <w:rFonts w:ascii="黑体" w:eastAsia="黑体" w:hAnsi="黑体" w:cs="黑体" w:hint="eastAsia"/>
          <w:sz w:val="28"/>
          <w:szCs w:val="28"/>
        </w:rPr>
        <w:t>年</w:t>
      </w:r>
      <w:r>
        <w:rPr>
          <w:rFonts w:ascii="黑体" w:eastAsia="黑体" w:hAnsi="黑体" w:cs="黑体" w:hint="eastAsia"/>
          <w:sz w:val="28"/>
          <w:szCs w:val="28"/>
        </w:rPr>
        <w:t>国有资本经营预算支出</w:t>
      </w:r>
      <w:r>
        <w:rPr>
          <w:rFonts w:ascii="黑体" w:eastAsia="黑体" w:hAnsi="黑体" w:cs="黑体" w:hint="eastAsia"/>
          <w:sz w:val="28"/>
          <w:szCs w:val="28"/>
        </w:rPr>
        <w:t>预算</w:t>
      </w:r>
      <w:r>
        <w:rPr>
          <w:rFonts w:ascii="黑体" w:eastAsia="黑体" w:hAnsi="黑体" w:cs="黑体" w:hint="eastAsia"/>
          <w:sz w:val="28"/>
          <w:szCs w:val="28"/>
        </w:rPr>
        <w:t>表</w:t>
      </w:r>
      <w:bookmarkEnd w:id="11"/>
      <w:r>
        <w:rPr>
          <w:rFonts w:ascii="黑体" w:eastAsia="黑体" w:hAnsi="黑体" w:cs="黑体" w:hint="eastAsia"/>
          <w:sz w:val="28"/>
          <w:szCs w:val="28"/>
        </w:rPr>
        <w:t>的说明</w:t>
      </w:r>
    </w:p>
    <w:p w:rsidR="00000000" w:rsidRDefault="005A015E">
      <w:pPr>
        <w:spacing w:line="60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2024</w:t>
      </w:r>
      <w:r>
        <w:rPr>
          <w:rFonts w:ascii="仿宋_GB2312" w:eastAsia="仿宋_GB2312" w:hAnsi="仿宋_GB2312" w:cs="仿宋_GB2312" w:hint="eastAsia"/>
          <w:sz w:val="28"/>
          <w:szCs w:val="28"/>
        </w:rPr>
        <w:t>年天津市滨海新区环境创新研究院部门预算中没有使用国有资本</w:t>
      </w:r>
      <w:r>
        <w:rPr>
          <w:rFonts w:ascii="仿宋_GB2312" w:eastAsia="仿宋_GB2312" w:hAnsi="仿宋_GB2312" w:cs="仿宋_GB2312" w:hint="eastAsia"/>
          <w:sz w:val="28"/>
          <w:szCs w:val="28"/>
        </w:rPr>
        <w:lastRenderedPageBreak/>
        <w:t>经营预算安排的支出。</w:t>
      </w:r>
    </w:p>
    <w:p w:rsidR="00000000" w:rsidRDefault="005A015E">
      <w:pPr>
        <w:numPr>
          <w:ilvl w:val="0"/>
          <w:numId w:val="1"/>
        </w:numPr>
        <w:spacing w:line="600" w:lineRule="exact"/>
        <w:rPr>
          <w:rFonts w:ascii="黑体" w:eastAsia="黑体" w:hAnsi="黑体" w:cs="黑体" w:hint="eastAsia"/>
          <w:sz w:val="28"/>
          <w:szCs w:val="28"/>
        </w:rPr>
      </w:pPr>
      <w:bookmarkStart w:id="12" w:name="_Toc78784579"/>
      <w:r>
        <w:rPr>
          <w:rFonts w:ascii="黑体" w:eastAsia="黑体" w:hAnsi="黑体" w:cs="黑体" w:hint="eastAsia"/>
          <w:sz w:val="28"/>
          <w:szCs w:val="28"/>
        </w:rPr>
        <w:t>其他重要事项的情况说明</w:t>
      </w:r>
    </w:p>
    <w:p w:rsidR="00000000" w:rsidRDefault="005A015E">
      <w:pPr>
        <w:spacing w:line="600" w:lineRule="exact"/>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2024</w:t>
      </w:r>
      <w:r>
        <w:rPr>
          <w:rFonts w:ascii="仿宋_GB2312" w:eastAsia="仿宋_GB2312" w:hAnsi="仿宋_GB2312" w:cs="仿宋_GB2312" w:hint="eastAsia"/>
          <w:sz w:val="28"/>
          <w:szCs w:val="28"/>
        </w:rPr>
        <w:t>年未安排机关运行经费预算。</w:t>
      </w:r>
    </w:p>
    <w:bookmarkEnd w:id="12"/>
    <w:p w:rsidR="00000000" w:rsidRDefault="005A015E" w:rsidP="00F45B6C">
      <w:pPr>
        <w:spacing w:line="600" w:lineRule="exact"/>
        <w:ind w:firstLineChars="200" w:firstLine="561"/>
        <w:rPr>
          <w:rFonts w:ascii="楷体_GB2312" w:eastAsia="楷体_GB2312" w:hAnsi="楷体_GB2312" w:cs="楷体_GB2312" w:hint="eastAsia"/>
          <w:b/>
          <w:bCs/>
          <w:sz w:val="28"/>
          <w:szCs w:val="28"/>
        </w:rPr>
      </w:pPr>
      <w:r>
        <w:rPr>
          <w:rFonts w:ascii="楷体_GB2312" w:eastAsia="楷体_GB2312" w:hAnsi="楷体_GB2312" w:cs="楷体_GB2312" w:hint="eastAsia"/>
          <w:b/>
          <w:bCs/>
          <w:sz w:val="28"/>
          <w:szCs w:val="28"/>
        </w:rPr>
        <w:t>（二）政府采购情况</w:t>
      </w:r>
    </w:p>
    <w:p w:rsidR="00000000" w:rsidRDefault="005A015E">
      <w:pPr>
        <w:spacing w:line="600" w:lineRule="exact"/>
        <w:ind w:firstLineChars="200" w:firstLine="560"/>
        <w:rPr>
          <w:rFonts w:ascii="仿宋_GB2312" w:eastAsia="仿宋_GB2312" w:hAnsi="仿宋_GB2312" w:cs="仿宋_GB2312" w:hint="eastAsia"/>
          <w:color w:val="FF0000"/>
          <w:sz w:val="28"/>
          <w:szCs w:val="28"/>
        </w:rPr>
      </w:pPr>
      <w:r>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2024</w:t>
      </w:r>
      <w:r>
        <w:rPr>
          <w:rFonts w:ascii="仿宋_GB2312" w:eastAsia="仿宋_GB2312" w:hAnsi="仿宋_GB2312" w:cs="仿宋_GB2312" w:hint="eastAsia"/>
          <w:sz w:val="28"/>
          <w:szCs w:val="28"/>
        </w:rPr>
        <w:t>年未安排政府采购预算</w:t>
      </w:r>
      <w:r>
        <w:rPr>
          <w:rFonts w:ascii="仿宋_GB2312" w:eastAsia="仿宋_GB2312" w:hAnsi="仿宋_GB2312" w:cs="仿宋_GB2312" w:hint="eastAsia"/>
          <w:sz w:val="28"/>
          <w:szCs w:val="28"/>
        </w:rPr>
        <w:t>。</w:t>
      </w:r>
    </w:p>
    <w:p w:rsidR="00000000" w:rsidRDefault="005A015E" w:rsidP="00F45B6C">
      <w:pPr>
        <w:spacing w:line="600" w:lineRule="exact"/>
        <w:ind w:firstLineChars="200" w:firstLine="561"/>
        <w:rPr>
          <w:rFonts w:ascii="楷体_GB2312" w:eastAsia="楷体_GB2312" w:hAnsi="楷体_GB2312" w:cs="楷体_GB2312" w:hint="eastAsia"/>
          <w:b/>
          <w:bCs/>
          <w:sz w:val="28"/>
          <w:szCs w:val="28"/>
        </w:rPr>
      </w:pPr>
      <w:r>
        <w:rPr>
          <w:rFonts w:ascii="楷体_GB2312" w:eastAsia="楷体_GB2312" w:hAnsi="楷体_GB2312" w:cs="楷体_GB2312" w:hint="eastAsia"/>
          <w:b/>
          <w:bCs/>
          <w:sz w:val="28"/>
          <w:szCs w:val="28"/>
        </w:rPr>
        <w:t>（三）国有资产占用情况</w:t>
      </w:r>
    </w:p>
    <w:p w:rsidR="00000000" w:rsidRDefault="005A015E">
      <w:pPr>
        <w:spacing w:line="600" w:lineRule="exact"/>
        <w:ind w:firstLineChars="200" w:firstLine="560"/>
        <w:jc w:val="both"/>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截至</w:t>
      </w:r>
      <w:r>
        <w:rPr>
          <w:rFonts w:ascii="仿宋_GB2312" w:eastAsia="仿宋_GB2312" w:hAnsi="仿宋_GB2312" w:cs="仿宋_GB2312" w:hint="eastAsia"/>
          <w:color w:val="000000"/>
          <w:sz w:val="28"/>
          <w:szCs w:val="28"/>
        </w:rPr>
        <w:t>202</w:t>
      </w:r>
      <w:r>
        <w:rPr>
          <w:rFonts w:ascii="仿宋_GB2312" w:eastAsia="仿宋_GB2312" w:hAnsi="仿宋_GB2312" w:cs="仿宋_GB2312" w:hint="eastAsia"/>
          <w:color w:val="000000"/>
          <w:sz w:val="28"/>
          <w:szCs w:val="28"/>
        </w:rPr>
        <w:t>3</w:t>
      </w:r>
      <w:r>
        <w:rPr>
          <w:rFonts w:ascii="仿宋_GB2312" w:eastAsia="仿宋_GB2312" w:hAnsi="仿宋_GB2312" w:cs="仿宋_GB2312" w:hint="eastAsia"/>
          <w:color w:val="000000"/>
          <w:sz w:val="28"/>
          <w:szCs w:val="28"/>
        </w:rPr>
        <w:t>年底</w:t>
      </w:r>
      <w:r>
        <w:rPr>
          <w:rFonts w:ascii="仿宋_GB2312" w:eastAsia="仿宋_GB2312" w:hAnsi="仿宋_GB2312" w:cs="仿宋_GB2312" w:hint="eastAsia"/>
          <w:color w:val="000000"/>
          <w:sz w:val="28"/>
          <w:szCs w:val="28"/>
        </w:rPr>
        <w:t>，</w:t>
      </w:r>
      <w:r>
        <w:rPr>
          <w:rFonts w:ascii="仿宋_GB2312" w:eastAsia="仿宋_GB2312" w:hAnsi="仿宋_GB2312" w:cs="仿宋_GB2312" w:hint="eastAsia"/>
          <w:sz w:val="28"/>
          <w:szCs w:val="28"/>
        </w:rPr>
        <w:t>本单位</w:t>
      </w:r>
      <w:r>
        <w:rPr>
          <w:rFonts w:ascii="仿宋_GB2312" w:eastAsia="仿宋_GB2312" w:hAnsi="仿宋_GB2312" w:cs="仿宋_GB2312" w:hint="eastAsia"/>
          <w:color w:val="000000"/>
          <w:sz w:val="28"/>
          <w:szCs w:val="28"/>
        </w:rPr>
        <w:t>共有车辆</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color w:val="000000"/>
          <w:sz w:val="28"/>
          <w:szCs w:val="28"/>
        </w:rPr>
        <w:t>辆，其中：副部（省）级及以上领导用车</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color w:val="000000"/>
          <w:sz w:val="28"/>
          <w:szCs w:val="28"/>
        </w:rPr>
        <w:t>辆、主要领导干部用车</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color w:val="000000"/>
          <w:sz w:val="28"/>
          <w:szCs w:val="28"/>
        </w:rPr>
        <w:t>辆、机要通信</w:t>
      </w:r>
      <w:r>
        <w:rPr>
          <w:rFonts w:ascii="仿宋_GB2312" w:eastAsia="仿宋_GB2312" w:hAnsi="仿宋_GB2312" w:cs="仿宋_GB2312" w:hint="eastAsia"/>
          <w:color w:val="000000"/>
          <w:sz w:val="28"/>
          <w:szCs w:val="28"/>
        </w:rPr>
        <w:t>用车</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辆、应急保障用车</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辆、执法执勤用车</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辆、特种专业技术用车</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辆、离退休干部用车</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rPr>
        <w:t>辆、</w:t>
      </w:r>
      <w:r>
        <w:rPr>
          <w:rFonts w:ascii="仿宋_GB2312" w:eastAsia="仿宋_GB2312" w:hAnsi="仿宋_GB2312" w:cs="仿宋_GB2312" w:hint="eastAsia"/>
          <w:color w:val="000000"/>
          <w:sz w:val="28"/>
          <w:szCs w:val="28"/>
        </w:rPr>
        <w:t>其他用车</w:t>
      </w:r>
      <w:r>
        <w:rPr>
          <w:rFonts w:ascii="仿宋_GB2312" w:eastAsia="仿宋_GB2312" w:hAnsi="仿宋_GB2312" w:cs="仿宋_GB2312" w:hint="eastAsia"/>
          <w:color w:val="000000"/>
          <w:sz w:val="28"/>
          <w:szCs w:val="28"/>
          <w:u w:val="single"/>
        </w:rPr>
        <w:t xml:space="preserve"> </w:t>
      </w:r>
      <w:r>
        <w:rPr>
          <w:rFonts w:ascii="仿宋_GB2312" w:eastAsia="仿宋_GB2312" w:hAnsi="仿宋_GB2312" w:cs="仿宋_GB2312" w:hint="eastAsia"/>
          <w:color w:val="000000"/>
          <w:sz w:val="28"/>
          <w:szCs w:val="28"/>
          <w:u w:val="single"/>
        </w:rPr>
        <w:t>0</w:t>
      </w:r>
      <w:r>
        <w:rPr>
          <w:rFonts w:ascii="仿宋_GB2312" w:eastAsia="仿宋_GB2312" w:hAnsi="仿宋_GB2312" w:cs="仿宋_GB2312" w:hint="eastAsia"/>
          <w:color w:val="000000"/>
          <w:sz w:val="28"/>
          <w:szCs w:val="28"/>
          <w:u w:val="single"/>
        </w:rPr>
        <w:t xml:space="preserve"> </w:t>
      </w:r>
      <w:r>
        <w:rPr>
          <w:rFonts w:ascii="仿宋_GB2312" w:eastAsia="仿宋_GB2312" w:hAnsi="仿宋_GB2312" w:cs="仿宋_GB2312" w:hint="eastAsia"/>
          <w:color w:val="000000"/>
          <w:sz w:val="28"/>
          <w:szCs w:val="28"/>
        </w:rPr>
        <w:t>辆，</w:t>
      </w:r>
      <w:r>
        <w:rPr>
          <w:rFonts w:ascii="仿宋_GB2312" w:eastAsia="仿宋_GB2312" w:hAnsi="仿宋_GB2312" w:cs="仿宋_GB2312" w:hint="eastAsia"/>
          <w:sz w:val="28"/>
          <w:szCs w:val="28"/>
        </w:rPr>
        <w:t>其他用车主要包括</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无</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color w:val="000000"/>
          <w:sz w:val="28"/>
          <w:szCs w:val="28"/>
        </w:rPr>
        <w:t>。单价</w:t>
      </w:r>
      <w:r>
        <w:rPr>
          <w:rFonts w:ascii="仿宋_GB2312" w:eastAsia="仿宋_GB2312" w:hAnsi="仿宋_GB2312" w:cs="仿宋_GB2312" w:hint="eastAsia"/>
          <w:color w:val="000000"/>
          <w:sz w:val="28"/>
          <w:szCs w:val="28"/>
        </w:rPr>
        <w:t>50</w:t>
      </w:r>
      <w:r>
        <w:rPr>
          <w:rFonts w:ascii="仿宋_GB2312" w:eastAsia="仿宋_GB2312" w:hAnsi="仿宋_GB2312" w:cs="仿宋_GB2312" w:hint="eastAsia"/>
          <w:color w:val="000000"/>
          <w:sz w:val="28"/>
          <w:szCs w:val="28"/>
        </w:rPr>
        <w:t>万元以上的通用设备</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color w:val="000000"/>
          <w:sz w:val="28"/>
          <w:szCs w:val="28"/>
        </w:rPr>
        <w:t>台（套），单价</w:t>
      </w:r>
      <w:r>
        <w:rPr>
          <w:rFonts w:ascii="仿宋_GB2312" w:eastAsia="仿宋_GB2312" w:hAnsi="仿宋_GB2312" w:cs="仿宋_GB2312" w:hint="eastAsia"/>
          <w:color w:val="000000"/>
          <w:sz w:val="28"/>
          <w:szCs w:val="28"/>
        </w:rPr>
        <w:t>100</w:t>
      </w:r>
      <w:r>
        <w:rPr>
          <w:rFonts w:ascii="仿宋_GB2312" w:eastAsia="仿宋_GB2312" w:hAnsi="仿宋_GB2312" w:cs="仿宋_GB2312" w:hint="eastAsia"/>
          <w:color w:val="000000"/>
          <w:sz w:val="28"/>
          <w:szCs w:val="28"/>
        </w:rPr>
        <w:t>万元以上的专用设备</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0</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color w:val="000000"/>
          <w:sz w:val="28"/>
          <w:szCs w:val="28"/>
        </w:rPr>
        <w:t>台（套）。</w:t>
      </w:r>
    </w:p>
    <w:p w:rsidR="00000000" w:rsidRDefault="005A015E" w:rsidP="00F45B6C">
      <w:pPr>
        <w:spacing w:line="600" w:lineRule="exact"/>
        <w:ind w:firstLineChars="200" w:firstLine="561"/>
        <w:rPr>
          <w:rFonts w:ascii="楷体_GB2312" w:eastAsia="楷体_GB2312" w:hAnsi="楷体_GB2312" w:cs="楷体_GB2312" w:hint="eastAsia"/>
          <w:b/>
          <w:bCs/>
          <w:sz w:val="28"/>
          <w:szCs w:val="28"/>
        </w:rPr>
      </w:pPr>
      <w:r>
        <w:rPr>
          <w:rFonts w:ascii="楷体_GB2312" w:eastAsia="楷体_GB2312" w:hAnsi="楷体_GB2312" w:cs="楷体_GB2312" w:hint="eastAsia"/>
          <w:b/>
          <w:bCs/>
          <w:sz w:val="28"/>
          <w:szCs w:val="28"/>
        </w:rPr>
        <w:t>（四）预算绩效情况说明</w:t>
      </w:r>
    </w:p>
    <w:p w:rsidR="00000000" w:rsidRDefault="005A015E">
      <w:pPr>
        <w:spacing w:line="600" w:lineRule="exact"/>
        <w:ind w:leftChars="63" w:left="151" w:firstLineChars="150" w:firstLine="420"/>
        <w:jc w:val="both"/>
        <w:rPr>
          <w:rFonts w:ascii="仿宋_GB2312" w:eastAsia="仿宋_GB2312" w:hAnsi="仿宋_GB2312" w:cs="仿宋_GB2312" w:hint="eastAsia"/>
          <w:color w:val="000000"/>
          <w:sz w:val="28"/>
          <w:szCs w:val="28"/>
        </w:rPr>
      </w:pPr>
      <w:r>
        <w:rPr>
          <w:rFonts w:ascii="仿宋_GB2312" w:eastAsia="仿宋_GB2312" w:hAnsi="仿宋_GB2312" w:cs="仿宋_GB2312" w:hint="eastAsia"/>
          <w:color w:val="000000"/>
          <w:sz w:val="28"/>
          <w:szCs w:val="28"/>
        </w:rPr>
        <w:t>本单位</w:t>
      </w:r>
      <w:r>
        <w:rPr>
          <w:rFonts w:ascii="仿宋_GB2312" w:eastAsia="仿宋_GB2312" w:hAnsi="仿宋_GB2312" w:cs="仿宋_GB2312" w:hint="eastAsia"/>
          <w:color w:val="000000"/>
          <w:sz w:val="28"/>
          <w:szCs w:val="28"/>
        </w:rPr>
        <w:t>202</w:t>
      </w:r>
      <w:r>
        <w:rPr>
          <w:rFonts w:ascii="仿宋_GB2312" w:eastAsia="仿宋_GB2312" w:hAnsi="仿宋_GB2312" w:cs="仿宋_GB2312" w:hint="eastAsia"/>
          <w:color w:val="000000"/>
          <w:sz w:val="28"/>
          <w:szCs w:val="28"/>
        </w:rPr>
        <w:t>4</w:t>
      </w:r>
      <w:r>
        <w:rPr>
          <w:rFonts w:ascii="仿宋_GB2312" w:eastAsia="仿宋_GB2312" w:hAnsi="仿宋_GB2312" w:cs="仿宋_GB2312" w:hint="eastAsia"/>
          <w:color w:val="000000"/>
          <w:sz w:val="28"/>
          <w:szCs w:val="28"/>
        </w:rPr>
        <w:t>年实行绩效目标管理的项目</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3</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color w:val="000000"/>
          <w:sz w:val="28"/>
          <w:szCs w:val="28"/>
        </w:rPr>
        <w:t>个，涉及预算金额</w:t>
      </w:r>
      <w:r>
        <w:rPr>
          <w:rFonts w:ascii="仿宋_GB2312" w:eastAsia="仿宋_GB2312" w:hAnsi="仿宋_GB2312" w:cs="仿宋_GB2312" w:hint="eastAsia"/>
          <w:sz w:val="28"/>
          <w:szCs w:val="28"/>
          <w:u w:val="single"/>
        </w:rPr>
        <w:t xml:space="preserve">           </w:t>
      </w:r>
      <w:r>
        <w:rPr>
          <w:rFonts w:ascii="仿宋_GB2312" w:eastAsia="仿宋_GB2312" w:hAnsi="仿宋_GB2312" w:cs="仿宋_GB2312" w:hint="eastAsia"/>
          <w:sz w:val="28"/>
          <w:szCs w:val="28"/>
          <w:u w:val="single"/>
        </w:rPr>
        <w:t>950</w:t>
      </w:r>
      <w:r>
        <w:rPr>
          <w:rFonts w:ascii="仿宋_GB2312" w:eastAsia="仿宋_GB2312" w:hAnsi="仿宋_GB2312" w:cs="仿宋_GB2312" w:hint="eastAsia"/>
          <w:sz w:val="28"/>
          <w:szCs w:val="28"/>
        </w:rPr>
        <w:t>万</w:t>
      </w:r>
      <w:r>
        <w:rPr>
          <w:rFonts w:ascii="仿宋_GB2312" w:eastAsia="仿宋_GB2312" w:hAnsi="仿宋_GB2312" w:cs="仿宋_GB2312" w:hint="eastAsia"/>
          <w:color w:val="000000"/>
          <w:sz w:val="28"/>
          <w:szCs w:val="28"/>
        </w:rPr>
        <w:t>元。</w:t>
      </w:r>
    </w:p>
    <w:p w:rsidR="00000000" w:rsidRDefault="005A015E">
      <w:pPr>
        <w:ind w:firstLine="560"/>
        <w:outlineLvl w:val="2"/>
        <w:rPr>
          <w:rFonts w:ascii="方正仿宋_GBK" w:eastAsia="方正仿宋_GBK" w:hAnsi="方正仿宋_GBK" w:cs="方正仿宋_GBK"/>
          <w:color w:val="000000"/>
          <w:sz w:val="28"/>
        </w:rPr>
      </w:pPr>
    </w:p>
    <w:p w:rsidR="00000000" w:rsidRDefault="005A015E">
      <w:pPr>
        <w:ind w:firstLine="560"/>
        <w:outlineLvl w:val="2"/>
        <w:rPr>
          <w:rFonts w:ascii="方正仿宋_GBK" w:eastAsia="方正仿宋_GBK" w:hAnsi="方正仿宋_GBK" w:cs="方正仿宋_GBK"/>
          <w:color w:val="000000"/>
          <w:sz w:val="28"/>
        </w:rPr>
      </w:pPr>
    </w:p>
    <w:p w:rsidR="00000000" w:rsidRDefault="005A015E">
      <w:pPr>
        <w:spacing w:line="600" w:lineRule="exact"/>
        <w:ind w:firstLineChars="200" w:firstLine="562"/>
        <w:jc w:val="center"/>
        <w:rPr>
          <w:rFonts w:ascii="仿宋_GB2312" w:eastAsia="仿宋_GB2312" w:hAnsi="仿宋_GB2312" w:cs="仿宋_GB2312" w:hint="eastAsia"/>
          <w:b/>
          <w:bCs/>
          <w:sz w:val="28"/>
          <w:szCs w:val="28"/>
        </w:rPr>
      </w:pPr>
      <w:bookmarkStart w:id="13" w:name="_Toc78784585"/>
    </w:p>
    <w:p w:rsidR="00000000" w:rsidRDefault="005A015E">
      <w:pPr>
        <w:spacing w:line="600" w:lineRule="exact"/>
        <w:ind w:firstLineChars="200" w:firstLine="562"/>
        <w:jc w:val="center"/>
        <w:rPr>
          <w:rFonts w:ascii="仿宋_GB2312" w:eastAsia="仿宋_GB2312" w:hAnsi="仿宋_GB2312" w:cs="仿宋_GB2312" w:hint="eastAsia"/>
          <w:b/>
          <w:bCs/>
          <w:sz w:val="28"/>
          <w:szCs w:val="28"/>
        </w:rPr>
      </w:pPr>
    </w:p>
    <w:p w:rsidR="00000000" w:rsidRDefault="005A015E">
      <w:pPr>
        <w:spacing w:line="600" w:lineRule="exact"/>
        <w:ind w:firstLineChars="200" w:firstLine="562"/>
        <w:jc w:val="center"/>
        <w:rPr>
          <w:rFonts w:ascii="仿宋_GB2312" w:eastAsia="仿宋_GB2312" w:hAnsi="仿宋_GB2312" w:cs="仿宋_GB2312" w:hint="eastAsia"/>
          <w:b/>
          <w:bCs/>
          <w:sz w:val="28"/>
          <w:szCs w:val="28"/>
        </w:rPr>
      </w:pPr>
    </w:p>
    <w:p w:rsidR="00000000" w:rsidRDefault="005A015E">
      <w:pPr>
        <w:spacing w:line="600" w:lineRule="exact"/>
        <w:ind w:firstLineChars="200" w:firstLine="562"/>
        <w:jc w:val="center"/>
        <w:rPr>
          <w:rFonts w:ascii="仿宋_GB2312" w:eastAsia="仿宋_GB2312" w:hAnsi="仿宋_GB2312" w:cs="仿宋_GB2312" w:hint="eastAsia"/>
          <w:b/>
          <w:bCs/>
          <w:sz w:val="28"/>
          <w:szCs w:val="28"/>
        </w:rPr>
      </w:pPr>
    </w:p>
    <w:p w:rsidR="00000000" w:rsidRDefault="005A015E">
      <w:pPr>
        <w:spacing w:line="600" w:lineRule="exact"/>
        <w:ind w:firstLineChars="200" w:firstLine="562"/>
        <w:jc w:val="center"/>
        <w:rPr>
          <w:rFonts w:ascii="仿宋_GB2312" w:eastAsia="仿宋_GB2312" w:hAnsi="仿宋_GB2312" w:cs="仿宋_GB2312" w:hint="eastAsia"/>
          <w:b/>
          <w:bCs/>
          <w:sz w:val="28"/>
          <w:szCs w:val="28"/>
        </w:rPr>
      </w:pPr>
    </w:p>
    <w:p w:rsidR="00000000" w:rsidRDefault="005A015E">
      <w:pPr>
        <w:spacing w:line="600" w:lineRule="exact"/>
        <w:ind w:firstLineChars="900" w:firstLine="2891"/>
        <w:jc w:val="both"/>
        <w:rPr>
          <w:rFonts w:ascii="黑体" w:eastAsia="黑体" w:hAnsi="黑体" w:cs="黑体" w:hint="eastAsia"/>
          <w:sz w:val="32"/>
          <w:szCs w:val="32"/>
        </w:rPr>
      </w:pPr>
      <w:r>
        <w:rPr>
          <w:rFonts w:ascii="黑体" w:eastAsia="黑体" w:hAnsi="黑体" w:cs="黑体" w:hint="eastAsia"/>
          <w:b/>
          <w:bCs/>
          <w:sz w:val="32"/>
          <w:szCs w:val="32"/>
        </w:rPr>
        <w:lastRenderedPageBreak/>
        <w:t>第三部分</w:t>
      </w:r>
      <w:r>
        <w:rPr>
          <w:rFonts w:ascii="黑体" w:eastAsia="黑体" w:hAnsi="黑体" w:cs="黑体" w:hint="eastAsia"/>
          <w:b/>
          <w:bCs/>
          <w:sz w:val="32"/>
          <w:szCs w:val="32"/>
        </w:rPr>
        <w:t xml:space="preserve">  </w:t>
      </w:r>
      <w:r>
        <w:rPr>
          <w:rFonts w:ascii="黑体" w:eastAsia="黑体" w:hAnsi="黑体" w:cs="黑体" w:hint="eastAsia"/>
          <w:b/>
          <w:bCs/>
          <w:sz w:val="32"/>
          <w:szCs w:val="32"/>
        </w:rPr>
        <w:t>名词解释</w:t>
      </w:r>
      <w:bookmarkEnd w:id="13"/>
    </w:p>
    <w:p w:rsidR="00000000" w:rsidRDefault="005A015E">
      <w:pPr>
        <w:spacing w:line="600" w:lineRule="exact"/>
        <w:ind w:firstLineChars="200" w:firstLine="560"/>
        <w:rPr>
          <w:rFonts w:ascii="仿宋_GB2312" w:eastAsia="仿宋_GB2312" w:hAnsi="仿宋_GB2312" w:cs="仿宋_GB2312" w:hint="eastAsia"/>
          <w:sz w:val="28"/>
          <w:szCs w:val="28"/>
        </w:rPr>
      </w:pPr>
    </w:p>
    <w:p w:rsidR="00000000" w:rsidRDefault="005A015E" w:rsidP="00F45B6C">
      <w:pPr>
        <w:spacing w:line="600" w:lineRule="exact"/>
        <w:ind w:firstLineChars="200" w:firstLine="561"/>
        <w:rPr>
          <w:rFonts w:ascii="仿宋_GB2312" w:eastAsia="仿宋_GB2312" w:hAnsi="仿宋_GB2312" w:cs="仿宋_GB2312" w:hint="eastAsia"/>
          <w:sz w:val="28"/>
          <w:szCs w:val="28"/>
        </w:rPr>
      </w:pPr>
      <w:r>
        <w:rPr>
          <w:rFonts w:ascii="楷体_GB2312" w:eastAsia="楷体_GB2312" w:hAnsi="楷体_GB2312" w:cs="楷体_GB2312" w:hint="eastAsia"/>
          <w:b/>
          <w:bCs/>
          <w:sz w:val="28"/>
          <w:szCs w:val="28"/>
        </w:rPr>
        <w:t>1.</w:t>
      </w:r>
      <w:r>
        <w:rPr>
          <w:rFonts w:ascii="楷体_GB2312" w:eastAsia="楷体_GB2312" w:hAnsi="楷体_GB2312" w:cs="楷体_GB2312" w:hint="eastAsia"/>
          <w:b/>
          <w:bCs/>
          <w:sz w:val="28"/>
          <w:szCs w:val="28"/>
        </w:rPr>
        <w:t>部门预算。</w:t>
      </w:r>
      <w:r>
        <w:rPr>
          <w:rFonts w:ascii="仿宋_GB2312" w:eastAsia="仿宋_GB2312" w:hAnsi="仿宋_GB2312" w:cs="仿宋_GB2312" w:hint="eastAsia"/>
          <w:sz w:val="28"/>
          <w:szCs w:val="28"/>
        </w:rPr>
        <w:t>是指主管预算部门依据相关法律、法规和政策规定及其行使职能需要，组织所属预</w:t>
      </w:r>
      <w:r>
        <w:rPr>
          <w:rFonts w:ascii="仿宋_GB2312" w:eastAsia="仿宋_GB2312" w:hAnsi="仿宋_GB2312" w:cs="仿宋_GB2312" w:hint="eastAsia"/>
          <w:sz w:val="28"/>
          <w:szCs w:val="28"/>
        </w:rPr>
        <w:t>算单位编制并逐级上报、审核、汇总，经财政部门审核后按程序依法批准的部门综合收支计划。</w:t>
      </w:r>
    </w:p>
    <w:p w:rsidR="00000000" w:rsidRDefault="005A015E" w:rsidP="00F45B6C">
      <w:pPr>
        <w:spacing w:line="600" w:lineRule="exact"/>
        <w:ind w:firstLineChars="200" w:firstLine="561"/>
        <w:rPr>
          <w:rFonts w:ascii="仿宋_GB2312" w:eastAsia="仿宋_GB2312" w:hAnsi="仿宋_GB2312" w:cs="仿宋_GB2312" w:hint="eastAsia"/>
          <w:sz w:val="28"/>
          <w:szCs w:val="28"/>
        </w:rPr>
      </w:pPr>
      <w:r>
        <w:rPr>
          <w:rFonts w:ascii="楷体_GB2312" w:eastAsia="楷体_GB2312" w:hAnsi="楷体_GB2312" w:cs="楷体_GB2312" w:hint="eastAsia"/>
          <w:b/>
          <w:bCs/>
          <w:sz w:val="28"/>
          <w:szCs w:val="28"/>
        </w:rPr>
        <w:t xml:space="preserve">2. </w:t>
      </w:r>
      <w:r>
        <w:rPr>
          <w:rFonts w:ascii="楷体_GB2312" w:eastAsia="楷体_GB2312" w:hAnsi="楷体_GB2312" w:cs="楷体_GB2312" w:hint="eastAsia"/>
          <w:b/>
          <w:bCs/>
          <w:sz w:val="28"/>
          <w:szCs w:val="28"/>
        </w:rPr>
        <w:t>机关运行经费。</w:t>
      </w:r>
      <w:r>
        <w:rPr>
          <w:rFonts w:ascii="仿宋_GB2312" w:eastAsia="仿宋_GB2312" w:hAnsi="仿宋_GB2312" w:cs="仿宋_GB2312" w:hint="eastAsia"/>
          <w:sz w:val="28"/>
          <w:szCs w:val="28"/>
        </w:rPr>
        <w:t>是指各部门的公用经费，包括办公及印刷费、邮电费、差旅费、会议费、福利费、日常维修费、专用材料及一般设备购置费、办公用房水电费、办公用房取暖费、办公用房物业管理费、公务用车运行维护费以及其他费用。</w:t>
      </w:r>
    </w:p>
    <w:p w:rsidR="00000000" w:rsidRDefault="005A015E">
      <w:pPr>
        <w:spacing w:line="600" w:lineRule="exact"/>
        <w:ind w:firstLineChars="200" w:firstLine="560"/>
        <w:rPr>
          <w:rFonts w:ascii="仿宋_GB2312" w:eastAsia="仿宋_GB2312" w:hAnsi="仿宋_GB2312" w:cs="仿宋_GB2312" w:hint="eastAsia"/>
          <w:sz w:val="28"/>
          <w:szCs w:val="28"/>
        </w:rPr>
      </w:pPr>
    </w:p>
    <w:p w:rsidR="00000000" w:rsidRDefault="005A015E">
      <w:pPr>
        <w:spacing w:line="600" w:lineRule="exact"/>
        <w:ind w:firstLineChars="200" w:firstLine="560"/>
        <w:rPr>
          <w:rFonts w:ascii="仿宋_GB2312" w:eastAsia="仿宋_GB2312" w:hAnsi="仿宋_GB2312" w:cs="仿宋_GB2312" w:hint="eastAsia"/>
          <w:sz w:val="28"/>
          <w:szCs w:val="28"/>
        </w:rPr>
      </w:pPr>
    </w:p>
    <w:p w:rsidR="00000000" w:rsidRDefault="005A015E">
      <w:pPr>
        <w:spacing w:line="600" w:lineRule="exact"/>
        <w:ind w:firstLineChars="200" w:firstLine="560"/>
        <w:rPr>
          <w:rFonts w:ascii="仿宋_GB2312" w:eastAsia="仿宋_GB2312" w:hAnsi="仿宋_GB2312" w:cs="仿宋_GB2312" w:hint="eastAsia"/>
          <w:sz w:val="28"/>
          <w:szCs w:val="28"/>
        </w:rPr>
      </w:pPr>
    </w:p>
    <w:p w:rsidR="00000000" w:rsidRDefault="005A015E">
      <w:pPr>
        <w:spacing w:line="600" w:lineRule="exact"/>
        <w:ind w:firstLineChars="200" w:firstLine="560"/>
        <w:rPr>
          <w:rFonts w:ascii="仿宋_GB2312" w:eastAsia="仿宋_GB2312" w:hAnsi="仿宋_GB2312" w:cs="仿宋_GB2312" w:hint="eastAsia"/>
          <w:sz w:val="28"/>
          <w:szCs w:val="28"/>
        </w:rPr>
      </w:pPr>
    </w:p>
    <w:p w:rsidR="00000000" w:rsidRDefault="005A015E">
      <w:pPr>
        <w:spacing w:line="600" w:lineRule="exact"/>
        <w:ind w:firstLineChars="200" w:firstLine="560"/>
        <w:rPr>
          <w:rFonts w:ascii="仿宋_GB2312" w:eastAsia="仿宋_GB2312" w:hAnsi="仿宋_GB2312" w:cs="仿宋_GB2312" w:hint="eastAsia"/>
          <w:sz w:val="28"/>
          <w:szCs w:val="28"/>
        </w:rPr>
      </w:pPr>
    </w:p>
    <w:p w:rsidR="00000000" w:rsidRDefault="005A015E">
      <w:pPr>
        <w:spacing w:line="600" w:lineRule="exact"/>
        <w:ind w:firstLineChars="200" w:firstLine="560"/>
        <w:rPr>
          <w:rFonts w:ascii="仿宋_GB2312" w:eastAsia="仿宋_GB2312" w:hAnsi="仿宋_GB2312" w:cs="仿宋_GB2312" w:hint="eastAsia"/>
          <w:sz w:val="28"/>
          <w:szCs w:val="28"/>
        </w:rPr>
      </w:pPr>
    </w:p>
    <w:p w:rsidR="00000000" w:rsidRDefault="005A015E">
      <w:pPr>
        <w:spacing w:line="600" w:lineRule="exact"/>
        <w:ind w:firstLineChars="200" w:firstLine="560"/>
        <w:rPr>
          <w:rFonts w:ascii="仿宋_GB2312" w:eastAsia="仿宋_GB2312" w:hAnsi="仿宋_GB2312" w:cs="仿宋_GB2312" w:hint="eastAsia"/>
          <w:sz w:val="28"/>
          <w:szCs w:val="28"/>
        </w:rPr>
      </w:pPr>
    </w:p>
    <w:p w:rsidR="00000000" w:rsidRDefault="005A015E">
      <w:pPr>
        <w:spacing w:line="600" w:lineRule="exact"/>
        <w:ind w:firstLineChars="200" w:firstLine="560"/>
        <w:rPr>
          <w:rFonts w:ascii="仿宋_GB2312" w:eastAsia="仿宋_GB2312" w:hAnsi="仿宋_GB2312" w:cs="仿宋_GB2312" w:hint="eastAsia"/>
          <w:sz w:val="28"/>
          <w:szCs w:val="28"/>
        </w:rPr>
      </w:pPr>
    </w:p>
    <w:p w:rsidR="00000000" w:rsidRDefault="005A015E">
      <w:pPr>
        <w:spacing w:line="600" w:lineRule="exact"/>
        <w:ind w:firstLineChars="200" w:firstLine="560"/>
        <w:rPr>
          <w:rFonts w:ascii="仿宋_GB2312" w:eastAsia="仿宋_GB2312" w:hAnsi="仿宋_GB2312" w:cs="仿宋_GB2312" w:hint="eastAsia"/>
          <w:sz w:val="28"/>
          <w:szCs w:val="28"/>
        </w:rPr>
      </w:pPr>
    </w:p>
    <w:p w:rsidR="00000000" w:rsidRDefault="005A015E">
      <w:pPr>
        <w:spacing w:line="600" w:lineRule="exact"/>
        <w:ind w:firstLineChars="200" w:firstLine="560"/>
        <w:rPr>
          <w:rFonts w:ascii="仿宋_GB2312" w:eastAsia="仿宋_GB2312" w:hAnsi="仿宋_GB2312" w:cs="仿宋_GB2312" w:hint="eastAsia"/>
          <w:sz w:val="28"/>
          <w:szCs w:val="28"/>
        </w:rPr>
      </w:pPr>
    </w:p>
    <w:p w:rsidR="00000000" w:rsidRDefault="005A015E">
      <w:pPr>
        <w:spacing w:line="600" w:lineRule="exact"/>
        <w:ind w:firstLineChars="200" w:firstLine="560"/>
        <w:rPr>
          <w:rFonts w:ascii="仿宋_GB2312" w:eastAsia="仿宋_GB2312" w:hAnsi="仿宋_GB2312" w:cs="仿宋_GB2312" w:hint="eastAsia"/>
          <w:sz w:val="28"/>
          <w:szCs w:val="28"/>
        </w:rPr>
      </w:pPr>
    </w:p>
    <w:p w:rsidR="00000000" w:rsidRDefault="005A015E">
      <w:pPr>
        <w:spacing w:line="600" w:lineRule="exact"/>
        <w:ind w:firstLineChars="200" w:firstLine="560"/>
        <w:rPr>
          <w:rFonts w:ascii="仿宋_GB2312" w:eastAsia="仿宋_GB2312" w:hAnsi="仿宋_GB2312" w:cs="仿宋_GB2312" w:hint="eastAsia"/>
          <w:sz w:val="28"/>
          <w:szCs w:val="28"/>
        </w:rPr>
      </w:pPr>
    </w:p>
    <w:p w:rsidR="00000000" w:rsidRDefault="005A015E">
      <w:pPr>
        <w:spacing w:line="600" w:lineRule="exact"/>
        <w:jc w:val="both"/>
        <w:rPr>
          <w:rFonts w:ascii="仿宋_GB2312" w:eastAsia="仿宋_GB2312" w:hAnsi="仿宋_GB2312" w:cs="仿宋_GB2312" w:hint="eastAsia"/>
          <w:sz w:val="28"/>
          <w:szCs w:val="28"/>
        </w:rPr>
      </w:pPr>
    </w:p>
    <w:p w:rsidR="00000000" w:rsidRDefault="005A015E">
      <w:pPr>
        <w:spacing w:line="560" w:lineRule="exact"/>
        <w:jc w:val="center"/>
        <w:rPr>
          <w:rFonts w:ascii="黑体" w:eastAsia="黑体" w:hAnsi="黑体" w:cs="黑体" w:hint="eastAsia"/>
          <w:b/>
          <w:bCs/>
          <w:sz w:val="32"/>
          <w:szCs w:val="32"/>
        </w:rPr>
      </w:pPr>
      <w:r>
        <w:rPr>
          <w:rFonts w:ascii="黑体" w:eastAsia="黑体" w:hAnsi="黑体" w:cs="黑体" w:hint="eastAsia"/>
          <w:b/>
          <w:bCs/>
          <w:sz w:val="32"/>
          <w:szCs w:val="32"/>
        </w:rPr>
        <w:lastRenderedPageBreak/>
        <w:t>第四部分</w:t>
      </w:r>
      <w:r>
        <w:rPr>
          <w:rFonts w:ascii="黑体" w:eastAsia="黑体" w:hAnsi="黑体" w:cs="黑体" w:hint="eastAsia"/>
          <w:b/>
          <w:bCs/>
          <w:sz w:val="32"/>
          <w:szCs w:val="32"/>
        </w:rPr>
        <w:t xml:space="preserve">  202</w:t>
      </w:r>
      <w:r>
        <w:rPr>
          <w:rFonts w:ascii="黑体" w:eastAsia="黑体" w:hAnsi="黑体" w:cs="黑体" w:hint="eastAsia"/>
          <w:b/>
          <w:bCs/>
          <w:sz w:val="32"/>
          <w:szCs w:val="32"/>
        </w:rPr>
        <w:t>4</w:t>
      </w:r>
      <w:r>
        <w:rPr>
          <w:rFonts w:ascii="黑体" w:eastAsia="黑体" w:hAnsi="黑体" w:cs="黑体" w:hint="eastAsia"/>
          <w:b/>
          <w:bCs/>
          <w:sz w:val="32"/>
          <w:szCs w:val="32"/>
        </w:rPr>
        <w:t>年部门预算表</w:t>
      </w:r>
    </w:p>
    <w:p w:rsidR="00000000" w:rsidRDefault="005A015E">
      <w:pPr>
        <w:spacing w:line="560" w:lineRule="exact"/>
        <w:ind w:leftChars="200" w:left="480"/>
        <w:rPr>
          <w:rFonts w:ascii="仿宋_GB2312" w:eastAsia="仿宋_GB2312" w:hAnsi="仿宋_GB2312" w:cs="仿宋_GB2312" w:hint="eastAsia"/>
          <w:sz w:val="28"/>
          <w:szCs w:val="28"/>
        </w:rPr>
      </w:pPr>
    </w:p>
    <w:p w:rsidR="00000000" w:rsidRDefault="005A015E">
      <w:pPr>
        <w:spacing w:line="560" w:lineRule="exact"/>
        <w:ind w:leftChars="200" w:left="48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一、</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年收支预算总表</w:t>
      </w:r>
    </w:p>
    <w:p w:rsidR="00000000" w:rsidRDefault="005A015E">
      <w:pPr>
        <w:spacing w:line="560" w:lineRule="exact"/>
        <w:ind w:leftChars="200" w:left="48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二、</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年收入预算总表</w:t>
      </w:r>
    </w:p>
    <w:p w:rsidR="00000000" w:rsidRDefault="005A015E">
      <w:pPr>
        <w:spacing w:line="560" w:lineRule="exact"/>
        <w:ind w:leftChars="200" w:left="48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三、</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年支出预算总表</w:t>
      </w:r>
    </w:p>
    <w:p w:rsidR="00000000" w:rsidRDefault="005A015E">
      <w:pPr>
        <w:spacing w:line="560" w:lineRule="exact"/>
        <w:ind w:leftChars="200" w:left="48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四、</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年财政拨款收支预算总表</w:t>
      </w:r>
    </w:p>
    <w:p w:rsidR="00000000" w:rsidRDefault="005A015E">
      <w:pPr>
        <w:spacing w:line="560" w:lineRule="exact"/>
        <w:ind w:leftChars="200" w:left="48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五、</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年财政拨款一般公</w:t>
      </w:r>
      <w:r>
        <w:rPr>
          <w:rFonts w:ascii="仿宋_GB2312" w:eastAsia="仿宋_GB2312" w:hAnsi="仿宋_GB2312" w:cs="仿宋_GB2312" w:hint="eastAsia"/>
          <w:sz w:val="28"/>
          <w:szCs w:val="28"/>
        </w:rPr>
        <w:t>共预算支出预算表</w:t>
      </w:r>
    </w:p>
    <w:p w:rsidR="00000000" w:rsidRDefault="005A015E">
      <w:pPr>
        <w:spacing w:line="560" w:lineRule="exact"/>
        <w:ind w:leftChars="200" w:left="48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六、</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年财政拨款一般公共预算基本支出预算表</w:t>
      </w:r>
    </w:p>
    <w:p w:rsidR="00000000" w:rsidRDefault="005A015E">
      <w:pPr>
        <w:spacing w:line="560" w:lineRule="exact"/>
        <w:ind w:leftChars="200" w:left="48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七、</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年财政拨款政府性基金预算支出预算表</w:t>
      </w:r>
    </w:p>
    <w:p w:rsidR="00000000" w:rsidRDefault="005A015E">
      <w:pPr>
        <w:spacing w:line="560" w:lineRule="exact"/>
        <w:ind w:leftChars="200" w:left="48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八、</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年财政拨款一般公共预算“三公”经费支出预算表</w:t>
      </w:r>
    </w:p>
    <w:p w:rsidR="00000000" w:rsidRDefault="005A015E">
      <w:pPr>
        <w:spacing w:line="560" w:lineRule="exact"/>
        <w:ind w:leftChars="200" w:left="48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九、</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年财政拨款政府采购预算表</w:t>
      </w:r>
    </w:p>
    <w:p w:rsidR="00000000" w:rsidRDefault="005A015E">
      <w:pPr>
        <w:spacing w:line="560" w:lineRule="exact"/>
        <w:ind w:leftChars="200" w:left="48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十、</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年项目支出预算表</w:t>
      </w:r>
      <w:r>
        <w:rPr>
          <w:rFonts w:ascii="仿宋_GB2312" w:eastAsia="仿宋_GB2312" w:hAnsi="仿宋_GB2312" w:cs="仿宋_GB2312" w:hint="eastAsia"/>
          <w:sz w:val="28"/>
          <w:szCs w:val="28"/>
        </w:rPr>
        <w:t xml:space="preserve">  </w:t>
      </w:r>
    </w:p>
    <w:p w:rsidR="00000000" w:rsidRDefault="005A015E">
      <w:pPr>
        <w:spacing w:line="560" w:lineRule="exact"/>
        <w:ind w:leftChars="200" w:left="48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十一、</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年国有资本经营预算支出</w:t>
      </w:r>
      <w:r>
        <w:rPr>
          <w:rFonts w:ascii="仿宋_GB2312" w:eastAsia="仿宋_GB2312" w:hAnsi="仿宋_GB2312" w:cs="仿宋_GB2312" w:hint="eastAsia"/>
          <w:sz w:val="28"/>
          <w:szCs w:val="28"/>
        </w:rPr>
        <w:t>预算</w:t>
      </w:r>
      <w:r>
        <w:rPr>
          <w:rFonts w:ascii="仿宋_GB2312" w:eastAsia="仿宋_GB2312" w:hAnsi="仿宋_GB2312" w:cs="仿宋_GB2312" w:hint="eastAsia"/>
          <w:sz w:val="28"/>
          <w:szCs w:val="28"/>
        </w:rPr>
        <w:t>表</w:t>
      </w:r>
    </w:p>
    <w:p w:rsidR="00000000" w:rsidRDefault="005A015E">
      <w:pPr>
        <w:spacing w:line="560" w:lineRule="exact"/>
        <w:ind w:leftChars="200" w:left="48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十二、</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年项目支出绩效目标表</w:t>
      </w:r>
    </w:p>
    <w:p w:rsidR="00000000" w:rsidRDefault="005A015E">
      <w:pPr>
        <w:numPr>
          <w:ilvl w:val="0"/>
          <w:numId w:val="2"/>
        </w:numPr>
        <w:spacing w:line="560" w:lineRule="exact"/>
        <w:ind w:leftChars="200" w:left="48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关于空表的说明</w:t>
      </w:r>
      <w:r>
        <w:rPr>
          <w:rFonts w:ascii="仿宋_GB2312" w:eastAsia="仿宋_GB2312" w:hAnsi="仿宋_GB2312" w:cs="仿宋_GB2312" w:hint="eastAsia"/>
          <w:sz w:val="28"/>
          <w:szCs w:val="28"/>
        </w:rPr>
        <w:tab/>
      </w:r>
    </w:p>
    <w:p w:rsidR="00000000" w:rsidRDefault="005A015E">
      <w:pPr>
        <w:spacing w:line="560" w:lineRule="exac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1</w:t>
      </w:r>
      <w:r>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年财政拨款一般公共预算支出预算表</w:t>
      </w:r>
      <w:r>
        <w:rPr>
          <w:rFonts w:ascii="仿宋_GB2312" w:eastAsia="仿宋_GB2312" w:hAnsi="仿宋_GB2312" w:cs="仿宋_GB2312" w:hint="eastAsia"/>
          <w:sz w:val="28"/>
          <w:szCs w:val="28"/>
        </w:rPr>
        <w:t>为空表。</w:t>
      </w:r>
    </w:p>
    <w:p w:rsidR="00000000" w:rsidRDefault="005A015E">
      <w:pPr>
        <w:spacing w:line="560" w:lineRule="exact"/>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年财政拨款政府性基金预算支出预算表为空表。</w:t>
      </w:r>
    </w:p>
    <w:p w:rsidR="00000000" w:rsidRDefault="005A015E">
      <w:pPr>
        <w:spacing w:line="560" w:lineRule="exact"/>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2024</w:t>
      </w:r>
      <w:r>
        <w:rPr>
          <w:rFonts w:ascii="仿宋_GB2312" w:eastAsia="仿宋_GB2312" w:hAnsi="仿宋_GB2312" w:cs="仿宋_GB2312" w:hint="eastAsia"/>
          <w:sz w:val="28"/>
          <w:szCs w:val="28"/>
        </w:rPr>
        <w:t>年财政拨款一般公共预</w:t>
      </w:r>
      <w:r>
        <w:rPr>
          <w:rFonts w:ascii="仿宋_GB2312" w:eastAsia="仿宋_GB2312" w:hAnsi="仿宋_GB2312" w:cs="仿宋_GB2312" w:hint="eastAsia"/>
          <w:sz w:val="28"/>
          <w:szCs w:val="28"/>
        </w:rPr>
        <w:t>算“三公”经费支出预算表为空表。</w:t>
      </w:r>
    </w:p>
    <w:p w:rsidR="00000000" w:rsidRDefault="005A015E">
      <w:pPr>
        <w:spacing w:line="560" w:lineRule="exact"/>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年财政拨款政府采购预算表</w:t>
      </w:r>
      <w:r>
        <w:rPr>
          <w:rFonts w:ascii="仿宋_GB2312" w:eastAsia="仿宋_GB2312" w:hAnsi="仿宋_GB2312" w:cs="仿宋_GB2312" w:hint="eastAsia"/>
          <w:sz w:val="28"/>
          <w:szCs w:val="28"/>
        </w:rPr>
        <w:t>为空表。</w:t>
      </w:r>
    </w:p>
    <w:p w:rsidR="00000000" w:rsidRDefault="005A015E">
      <w:pPr>
        <w:spacing w:line="560" w:lineRule="exact"/>
        <w:ind w:firstLineChars="200" w:firstLine="560"/>
        <w:rPr>
          <w:rFonts w:ascii="仿宋_GB2312" w:eastAsia="仿宋_GB2312" w:hAnsi="仿宋_GB2312" w:cs="仿宋_GB2312" w:hint="eastAsia"/>
          <w:sz w:val="28"/>
          <w:szCs w:val="28"/>
        </w:rPr>
      </w:pP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本单位</w:t>
      </w:r>
      <w:r>
        <w:rPr>
          <w:rFonts w:ascii="仿宋_GB2312" w:eastAsia="仿宋_GB2312" w:hAnsi="仿宋_GB2312" w:cs="仿宋_GB2312" w:hint="eastAsia"/>
          <w:sz w:val="28"/>
          <w:szCs w:val="28"/>
        </w:rPr>
        <w:t>202</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年国有资本经营预算支出</w:t>
      </w:r>
      <w:r>
        <w:rPr>
          <w:rFonts w:ascii="仿宋_GB2312" w:eastAsia="仿宋_GB2312" w:hAnsi="仿宋_GB2312" w:cs="仿宋_GB2312" w:hint="eastAsia"/>
          <w:sz w:val="28"/>
          <w:szCs w:val="28"/>
        </w:rPr>
        <w:t>预算</w:t>
      </w:r>
      <w:r>
        <w:rPr>
          <w:rFonts w:ascii="仿宋_GB2312" w:eastAsia="仿宋_GB2312" w:hAnsi="仿宋_GB2312" w:cs="仿宋_GB2312" w:hint="eastAsia"/>
          <w:sz w:val="28"/>
          <w:szCs w:val="28"/>
        </w:rPr>
        <w:t>表为空表。</w:t>
      </w:r>
    </w:p>
    <w:p w:rsidR="005A015E" w:rsidRDefault="005A015E">
      <w:pPr>
        <w:spacing w:line="560" w:lineRule="exact"/>
        <w:ind w:firstLineChars="200" w:firstLine="643"/>
        <w:rPr>
          <w:rFonts w:ascii="仿宋_GB2312" w:eastAsia="仿宋_GB2312" w:hAnsi="仿宋_GB2312" w:cs="仿宋_GB2312" w:hint="eastAsia"/>
          <w:b/>
          <w:bCs/>
          <w:color w:val="FF0000"/>
          <w:sz w:val="32"/>
          <w:szCs w:val="32"/>
        </w:rPr>
      </w:pPr>
    </w:p>
    <w:sectPr w:rsidR="005A015E">
      <w:footerReference w:type="default" r:id="rId10"/>
      <w:pgSz w:w="11907" w:h="16840"/>
      <w:pgMar w:top="2098" w:right="1361" w:bottom="1304" w:left="1474" w:header="765" w:footer="765" w:gutter="0"/>
      <w:pgNumType w:fmt="numberInDash"/>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015E" w:rsidRDefault="005A015E">
      <w:pPr>
        <w:spacing w:line="240" w:lineRule="auto"/>
      </w:pPr>
      <w:r>
        <w:separator/>
      </w:r>
    </w:p>
  </w:endnote>
  <w:endnote w:type="continuationSeparator" w:id="0">
    <w:p w:rsidR="005A015E" w:rsidRDefault="005A015E">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MS Serif">
    <w:altName w:val="Segoe Print"/>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方正书宋_GBK">
    <w:altName w:val="微软雅黑"/>
    <w:charset w:val="00"/>
    <w:family w:val="auto"/>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embedRegular r:id="rId1" w:subsetted="1" w:fontKey="{7D0FE78A-DB56-4241-A56A-15690E7C0DA6}"/>
    <w:embedBold r:id="rId2" w:subsetted="1" w:fontKey="{5D3B4664-C421-4204-92FA-8A9D9D768577}"/>
  </w:font>
  <w:font w:name="黑体">
    <w:altName w:val="SimHei"/>
    <w:panose1 w:val="02010609060101010101"/>
    <w:charset w:val="86"/>
    <w:family w:val="modern"/>
    <w:pitch w:val="fixed"/>
    <w:sig w:usb0="800002BF" w:usb1="38CF7CFA" w:usb2="00000016" w:usb3="00000000" w:csb0="00040001" w:csb1="00000000"/>
    <w:embedRegular r:id="rId3" w:subsetted="1" w:fontKey="{8229D72C-910B-44F8-AB23-D6B024DE0BB8}"/>
    <w:embedBold r:id="rId4" w:subsetted="1" w:fontKey="{FB3EE677-9F65-493F-9379-30D166F5B186}"/>
  </w:font>
  <w:font w:name="楷体_GB2312">
    <w:altName w:val="楷体"/>
    <w:charset w:val="86"/>
    <w:family w:val="auto"/>
    <w:pitch w:val="default"/>
    <w:sig w:usb0="00000001" w:usb1="080E0000" w:usb2="00000000" w:usb3="00000000" w:csb0="00040000" w:csb1="00000000"/>
    <w:embedBold r:id="rId5" w:subsetted="1" w:fontKey="{E0C7815B-FB24-4E74-969E-91669E686B45}"/>
  </w:font>
  <w:font w:name="方正仿宋_GBK">
    <w:charset w:val="86"/>
    <w:family w:val="auto"/>
    <w:pitch w:val="default"/>
    <w:sig w:usb0="A00002BF" w:usb1="38CF7CFA" w:usb2="00082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A015E">
    <w:pPr>
      <w:pStyle w:val="a5"/>
      <w:framePr w:wrap="around" w:vAnchor="text" w:hAnchor="margin" w:xAlign="outside" w:y="1"/>
      <w:rPr>
        <w:rStyle w:val="a7"/>
      </w:rPr>
    </w:pPr>
    <w:r>
      <w:fldChar w:fldCharType="begin"/>
    </w:r>
    <w:r>
      <w:rPr>
        <w:rStyle w:val="a7"/>
      </w:rPr>
      <w:instrText xml:space="preserve">PAGE  </w:instrText>
    </w:r>
    <w:r>
      <w:fldChar w:fldCharType="end"/>
    </w:r>
  </w:p>
  <w:p w:rsidR="00000000" w:rsidRDefault="005A015E">
    <w:pPr>
      <w:pStyle w:val="a5"/>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A015E">
    <w:pPr>
      <w:pStyle w:val="a5"/>
      <w:ind w:right="360" w:firstLine="360"/>
    </w:pPr>
    <w:r>
      <w:pict>
        <v:shapetype id="_x0000_t202" coordsize="21600,21600" o:spt="202" path="m,l,21600r21600,l21600,xe">
          <v:stroke joinstyle="miter"/>
          <v:path gradientshapeok="t" o:connecttype="rect"/>
        </v:shapetype>
        <v:shape id="文本框 1" o:spid="_x0000_s2049" type="#_x0000_t202" style="position:absolute;left:0;text-align:left;margin-left:0;margin-top:0;width:2in;height:2in;z-index:251657216;mso-wrap-style:none;mso-position-horizontal:center;mso-position-horizontal-relative:margin" filled="f" stroked="f">
          <v:fill o:detectmouseclick="t"/>
          <v:textbox style="mso-fit-shape-to-text:t" inset="0,0,0,0">
            <w:txbxContent>
              <w:p w:rsidR="00000000" w:rsidRDefault="005A015E">
                <w:pPr>
                  <w:pStyle w:val="a5"/>
                </w:pPr>
                <w:r>
                  <w:fldChar w:fldCharType="begin"/>
                </w:r>
                <w:r>
                  <w:instrText xml:space="preserve"> PAGE  \* MERGEFORMAT </w:instrText>
                </w:r>
                <w:r>
                  <w:fldChar w:fldCharType="separate"/>
                </w:r>
                <w:r w:rsidR="00F45B6C">
                  <w:rPr>
                    <w:noProof/>
                  </w:rPr>
                  <w:t>- 3 -</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A015E">
    <w:pPr>
      <w:pStyle w:val="a5"/>
      <w:jc w:val="center"/>
    </w:pPr>
    <w:r>
      <w:pict>
        <v:shapetype id="_x0000_t202" coordsize="21600,21600" o:spt="202" path="m,l,21600r21600,l21600,xe">
          <v:stroke joinstyle="miter"/>
          <v:path gradientshapeok="t" o:connecttype="rect"/>
        </v:shapetype>
        <v:shape id="文本框 2" o:spid="_x0000_s2050" type="#_x0000_t202" style="position:absolute;left:0;text-align:left;margin-left:0;margin-top:0;width:2in;height:2in;z-index:251658240;mso-wrap-style:none;mso-position-horizontal:center;mso-position-horizontal-relative:margin" filled="f" stroked="f">
          <v:fill o:detectmouseclick="t"/>
          <v:textbox style="mso-fit-shape-to-text:t" inset="0,0,0,0">
            <w:txbxContent>
              <w:p w:rsidR="00000000" w:rsidRDefault="005A015E">
                <w:pPr>
                  <w:pStyle w:val="a5"/>
                  <w:jc w:val="center"/>
                  <w:rPr>
                    <w:rFonts w:ascii="仿宋_GB2312" w:hAnsi="仿宋_GB2312"/>
                  </w:rPr>
                </w:pPr>
                <w:r>
                  <w:rPr>
                    <w:rFonts w:ascii="仿宋_GB2312" w:hAnsi="仿宋_GB2312"/>
                  </w:rPr>
                  <w:fldChar w:fldCharType="begin"/>
                </w:r>
                <w:r>
                  <w:rPr>
                    <w:rFonts w:ascii="仿宋_GB2312" w:hAnsi="仿宋_GB2312"/>
                  </w:rPr>
                  <w:instrText>PAGE   \* MERGEFORMAT</w:instrText>
                </w:r>
                <w:r>
                  <w:rPr>
                    <w:rFonts w:ascii="仿宋_GB2312" w:hAnsi="仿宋_GB2312"/>
                  </w:rPr>
                  <w:fldChar w:fldCharType="separate"/>
                </w:r>
                <w:r w:rsidR="00F45B6C" w:rsidRPr="00F45B6C">
                  <w:rPr>
                    <w:rFonts w:ascii="仿宋_GB2312" w:hAnsi="仿宋_GB2312"/>
                    <w:noProof/>
                    <w:lang w:val="zh-CN"/>
                  </w:rPr>
                  <w:t>-</w:t>
                </w:r>
                <w:r w:rsidR="00F45B6C">
                  <w:rPr>
                    <w:rFonts w:ascii="仿宋_GB2312" w:hAnsi="仿宋_GB2312"/>
                    <w:noProof/>
                  </w:rPr>
                  <w:t xml:space="preserve"> 6 -</w:t>
                </w:r>
                <w:r>
                  <w:rPr>
                    <w:rFonts w:ascii="仿宋_GB2312" w:hAnsi="仿宋_GB2312"/>
                  </w:rPr>
                  <w:fldChar w:fldCharType="end"/>
                </w:r>
              </w:p>
            </w:txbxContent>
          </v:textbox>
          <w10:wrap anchorx="margin"/>
        </v:shape>
      </w:pict>
    </w:r>
  </w:p>
  <w:p w:rsidR="00000000" w:rsidRDefault="005A015E">
    <w:pPr>
      <w:pStyle w:val="a5"/>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015E" w:rsidRDefault="005A015E">
      <w:pPr>
        <w:spacing w:line="240" w:lineRule="auto"/>
      </w:pPr>
      <w:r>
        <w:separator/>
      </w:r>
    </w:p>
  </w:footnote>
  <w:footnote w:type="continuationSeparator" w:id="0">
    <w:p w:rsidR="005A015E" w:rsidRDefault="005A015E">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000" w:rsidRDefault="005A015E">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B68DBD2"/>
    <w:multiLevelType w:val="singleLevel"/>
    <w:tmpl w:val="8B68DBD2"/>
    <w:lvl w:ilvl="0">
      <w:start w:val="13"/>
      <w:numFmt w:val="chineseCounting"/>
      <w:suff w:val="nothing"/>
      <w:lvlText w:val="%1、"/>
      <w:lvlJc w:val="left"/>
      <w:rPr>
        <w:rFonts w:hint="eastAsia"/>
      </w:rPr>
    </w:lvl>
  </w:abstractNum>
  <w:abstractNum w:abstractNumId="1">
    <w:nsid w:val="C0FE68B2"/>
    <w:multiLevelType w:val="singleLevel"/>
    <w:tmpl w:val="C0FE68B2"/>
    <w:lvl w:ilvl="0">
      <w:start w:val="10"/>
      <w:numFmt w:val="chineseCounting"/>
      <w:suff w:val="nothing"/>
      <w:lvlText w:val="%1、"/>
      <w:lvlJc w:val="left"/>
      <w:pPr>
        <w:ind w:left="560" w:firstLine="0"/>
      </w:pPr>
      <w:rPr>
        <w:rFonts w:hint="eastAsia"/>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TrueTypeFonts/>
  <w:saveSubset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3075"/>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DVlMjM5YTEzMDUyZmEwZGNjZDQyNWQ4MjNmNmQyZGMifQ=="/>
  </w:docVars>
  <w:rsids>
    <w:rsidRoot w:val="00937D77"/>
    <w:rsid w:val="00000C3D"/>
    <w:rsid w:val="0001204D"/>
    <w:rsid w:val="00014B7E"/>
    <w:rsid w:val="000162FC"/>
    <w:rsid w:val="00020DAE"/>
    <w:rsid w:val="00024FCC"/>
    <w:rsid w:val="00025DCF"/>
    <w:rsid w:val="00026B49"/>
    <w:rsid w:val="000279BC"/>
    <w:rsid w:val="00035889"/>
    <w:rsid w:val="0003736F"/>
    <w:rsid w:val="00040A70"/>
    <w:rsid w:val="000546FB"/>
    <w:rsid w:val="00055156"/>
    <w:rsid w:val="000561F0"/>
    <w:rsid w:val="00066DA5"/>
    <w:rsid w:val="00081133"/>
    <w:rsid w:val="00082771"/>
    <w:rsid w:val="00093F1A"/>
    <w:rsid w:val="00097C4D"/>
    <w:rsid w:val="000A4C45"/>
    <w:rsid w:val="000A6A5A"/>
    <w:rsid w:val="000B1B04"/>
    <w:rsid w:val="000B5758"/>
    <w:rsid w:val="000C211F"/>
    <w:rsid w:val="000C3FFB"/>
    <w:rsid w:val="000C5349"/>
    <w:rsid w:val="000C704F"/>
    <w:rsid w:val="000D1BEF"/>
    <w:rsid w:val="000E221E"/>
    <w:rsid w:val="000E5A14"/>
    <w:rsid w:val="000E7C91"/>
    <w:rsid w:val="000F2DDD"/>
    <w:rsid w:val="00103D12"/>
    <w:rsid w:val="001044EF"/>
    <w:rsid w:val="00107793"/>
    <w:rsid w:val="00107F74"/>
    <w:rsid w:val="00115667"/>
    <w:rsid w:val="00141FB3"/>
    <w:rsid w:val="00143640"/>
    <w:rsid w:val="00146622"/>
    <w:rsid w:val="00151976"/>
    <w:rsid w:val="00151DB8"/>
    <w:rsid w:val="00151E56"/>
    <w:rsid w:val="001574DB"/>
    <w:rsid w:val="001616F8"/>
    <w:rsid w:val="001639E6"/>
    <w:rsid w:val="0016548E"/>
    <w:rsid w:val="00167781"/>
    <w:rsid w:val="0017420B"/>
    <w:rsid w:val="0019552B"/>
    <w:rsid w:val="001A1316"/>
    <w:rsid w:val="001A58F7"/>
    <w:rsid w:val="001B47FB"/>
    <w:rsid w:val="001C525C"/>
    <w:rsid w:val="001E4814"/>
    <w:rsid w:val="001F43D8"/>
    <w:rsid w:val="001F69BB"/>
    <w:rsid w:val="0020344E"/>
    <w:rsid w:val="002114E1"/>
    <w:rsid w:val="00217977"/>
    <w:rsid w:val="00222775"/>
    <w:rsid w:val="00223D56"/>
    <w:rsid w:val="00225E9E"/>
    <w:rsid w:val="002319C9"/>
    <w:rsid w:val="00235DDA"/>
    <w:rsid w:val="002456BF"/>
    <w:rsid w:val="00252DD7"/>
    <w:rsid w:val="002568D5"/>
    <w:rsid w:val="0026664B"/>
    <w:rsid w:val="00290082"/>
    <w:rsid w:val="00290EAC"/>
    <w:rsid w:val="00293ACA"/>
    <w:rsid w:val="002A1782"/>
    <w:rsid w:val="002A23DC"/>
    <w:rsid w:val="002A3DBF"/>
    <w:rsid w:val="002D67AE"/>
    <w:rsid w:val="002D715E"/>
    <w:rsid w:val="002E3C02"/>
    <w:rsid w:val="002F0601"/>
    <w:rsid w:val="002F0F40"/>
    <w:rsid w:val="002F0F49"/>
    <w:rsid w:val="00304097"/>
    <w:rsid w:val="003147A8"/>
    <w:rsid w:val="0032641E"/>
    <w:rsid w:val="003407F4"/>
    <w:rsid w:val="00343F3E"/>
    <w:rsid w:val="0035053A"/>
    <w:rsid w:val="0035182A"/>
    <w:rsid w:val="003609DB"/>
    <w:rsid w:val="00361453"/>
    <w:rsid w:val="00364050"/>
    <w:rsid w:val="003734E1"/>
    <w:rsid w:val="00381526"/>
    <w:rsid w:val="00386D08"/>
    <w:rsid w:val="00391275"/>
    <w:rsid w:val="003929CE"/>
    <w:rsid w:val="003A5370"/>
    <w:rsid w:val="003A7D0E"/>
    <w:rsid w:val="003B24BB"/>
    <w:rsid w:val="003B3A66"/>
    <w:rsid w:val="003C1B4D"/>
    <w:rsid w:val="003C2CCF"/>
    <w:rsid w:val="003D48A4"/>
    <w:rsid w:val="003D647A"/>
    <w:rsid w:val="003E3EA7"/>
    <w:rsid w:val="003F4CDB"/>
    <w:rsid w:val="00404E18"/>
    <w:rsid w:val="00406A09"/>
    <w:rsid w:val="004139C1"/>
    <w:rsid w:val="00415E07"/>
    <w:rsid w:val="004178F1"/>
    <w:rsid w:val="00421C5C"/>
    <w:rsid w:val="00424A5A"/>
    <w:rsid w:val="00452C1F"/>
    <w:rsid w:val="00462D69"/>
    <w:rsid w:val="004645C1"/>
    <w:rsid w:val="004654FD"/>
    <w:rsid w:val="004660E2"/>
    <w:rsid w:val="0046727B"/>
    <w:rsid w:val="0047004A"/>
    <w:rsid w:val="00472621"/>
    <w:rsid w:val="00474C09"/>
    <w:rsid w:val="0048352E"/>
    <w:rsid w:val="004A5DF5"/>
    <w:rsid w:val="004A6EE3"/>
    <w:rsid w:val="004B0888"/>
    <w:rsid w:val="004C0EED"/>
    <w:rsid w:val="004C1F92"/>
    <w:rsid w:val="004C3DEF"/>
    <w:rsid w:val="004D2A21"/>
    <w:rsid w:val="004E5901"/>
    <w:rsid w:val="004E7F96"/>
    <w:rsid w:val="004F1D8F"/>
    <w:rsid w:val="004F304B"/>
    <w:rsid w:val="0050463F"/>
    <w:rsid w:val="00513E0C"/>
    <w:rsid w:val="00531F24"/>
    <w:rsid w:val="00534FC8"/>
    <w:rsid w:val="005442FD"/>
    <w:rsid w:val="00547CCA"/>
    <w:rsid w:val="0055334A"/>
    <w:rsid w:val="0056218D"/>
    <w:rsid w:val="00563DE0"/>
    <w:rsid w:val="005717FD"/>
    <w:rsid w:val="00577762"/>
    <w:rsid w:val="00585D27"/>
    <w:rsid w:val="0058731A"/>
    <w:rsid w:val="00587691"/>
    <w:rsid w:val="0059010F"/>
    <w:rsid w:val="0059248B"/>
    <w:rsid w:val="005A015E"/>
    <w:rsid w:val="005B0F7B"/>
    <w:rsid w:val="005B3956"/>
    <w:rsid w:val="005B5E4D"/>
    <w:rsid w:val="005C0A1F"/>
    <w:rsid w:val="005C3C59"/>
    <w:rsid w:val="005D0C85"/>
    <w:rsid w:val="005D5F3F"/>
    <w:rsid w:val="005E0436"/>
    <w:rsid w:val="005E595A"/>
    <w:rsid w:val="005E5D2D"/>
    <w:rsid w:val="005E642E"/>
    <w:rsid w:val="005F3D28"/>
    <w:rsid w:val="005F52AE"/>
    <w:rsid w:val="005F6E16"/>
    <w:rsid w:val="00602A30"/>
    <w:rsid w:val="006054BF"/>
    <w:rsid w:val="00606314"/>
    <w:rsid w:val="00617301"/>
    <w:rsid w:val="0063284A"/>
    <w:rsid w:val="00646289"/>
    <w:rsid w:val="00646C58"/>
    <w:rsid w:val="0065320E"/>
    <w:rsid w:val="00664752"/>
    <w:rsid w:val="00664FC9"/>
    <w:rsid w:val="00673ABE"/>
    <w:rsid w:val="006777CE"/>
    <w:rsid w:val="006934E1"/>
    <w:rsid w:val="00694200"/>
    <w:rsid w:val="0069616E"/>
    <w:rsid w:val="006A0604"/>
    <w:rsid w:val="006A7042"/>
    <w:rsid w:val="006A7123"/>
    <w:rsid w:val="006A71BC"/>
    <w:rsid w:val="006B0F4B"/>
    <w:rsid w:val="006D456D"/>
    <w:rsid w:val="006D6170"/>
    <w:rsid w:val="006D7313"/>
    <w:rsid w:val="006E5C14"/>
    <w:rsid w:val="006F408B"/>
    <w:rsid w:val="00703777"/>
    <w:rsid w:val="00704BD7"/>
    <w:rsid w:val="00707437"/>
    <w:rsid w:val="00712D13"/>
    <w:rsid w:val="00716804"/>
    <w:rsid w:val="00721A2C"/>
    <w:rsid w:val="00737A20"/>
    <w:rsid w:val="0074381E"/>
    <w:rsid w:val="00747913"/>
    <w:rsid w:val="00754417"/>
    <w:rsid w:val="00774B41"/>
    <w:rsid w:val="00787215"/>
    <w:rsid w:val="00795DC2"/>
    <w:rsid w:val="007A71D6"/>
    <w:rsid w:val="007B750A"/>
    <w:rsid w:val="007C0CD1"/>
    <w:rsid w:val="007C20C6"/>
    <w:rsid w:val="007C220B"/>
    <w:rsid w:val="007C257B"/>
    <w:rsid w:val="007C4FF4"/>
    <w:rsid w:val="007E0D5B"/>
    <w:rsid w:val="007E2276"/>
    <w:rsid w:val="007E418A"/>
    <w:rsid w:val="007F218B"/>
    <w:rsid w:val="00810D0C"/>
    <w:rsid w:val="00821776"/>
    <w:rsid w:val="00824025"/>
    <w:rsid w:val="008277F5"/>
    <w:rsid w:val="0083475B"/>
    <w:rsid w:val="008370F2"/>
    <w:rsid w:val="00841058"/>
    <w:rsid w:val="00844953"/>
    <w:rsid w:val="00846C2E"/>
    <w:rsid w:val="00847B3C"/>
    <w:rsid w:val="00851ECC"/>
    <w:rsid w:val="00861D45"/>
    <w:rsid w:val="00866211"/>
    <w:rsid w:val="00890F33"/>
    <w:rsid w:val="00895DA6"/>
    <w:rsid w:val="008A2192"/>
    <w:rsid w:val="008A584F"/>
    <w:rsid w:val="008B0BE1"/>
    <w:rsid w:val="008C6A37"/>
    <w:rsid w:val="008D0B65"/>
    <w:rsid w:val="008D7A7F"/>
    <w:rsid w:val="008E4B67"/>
    <w:rsid w:val="008F0A65"/>
    <w:rsid w:val="008F2622"/>
    <w:rsid w:val="008F7F2F"/>
    <w:rsid w:val="00904239"/>
    <w:rsid w:val="0090543A"/>
    <w:rsid w:val="00912DED"/>
    <w:rsid w:val="009224E2"/>
    <w:rsid w:val="00922C71"/>
    <w:rsid w:val="00926533"/>
    <w:rsid w:val="00931ADF"/>
    <w:rsid w:val="009339F5"/>
    <w:rsid w:val="00933DD8"/>
    <w:rsid w:val="00934F3E"/>
    <w:rsid w:val="00937D77"/>
    <w:rsid w:val="00946BC0"/>
    <w:rsid w:val="00962587"/>
    <w:rsid w:val="009822BE"/>
    <w:rsid w:val="00990C9A"/>
    <w:rsid w:val="00991992"/>
    <w:rsid w:val="009970B7"/>
    <w:rsid w:val="009A08A7"/>
    <w:rsid w:val="009A3307"/>
    <w:rsid w:val="009A45FD"/>
    <w:rsid w:val="009A47C1"/>
    <w:rsid w:val="009B0D59"/>
    <w:rsid w:val="009B0FCC"/>
    <w:rsid w:val="009C3FA3"/>
    <w:rsid w:val="009C4227"/>
    <w:rsid w:val="009C5EC4"/>
    <w:rsid w:val="009D1FD1"/>
    <w:rsid w:val="009D2134"/>
    <w:rsid w:val="009E6A2C"/>
    <w:rsid w:val="009F0927"/>
    <w:rsid w:val="009F773B"/>
    <w:rsid w:val="00A01A53"/>
    <w:rsid w:val="00A020B8"/>
    <w:rsid w:val="00A1342C"/>
    <w:rsid w:val="00A155CC"/>
    <w:rsid w:val="00A169EE"/>
    <w:rsid w:val="00A25266"/>
    <w:rsid w:val="00A325D0"/>
    <w:rsid w:val="00A37FB3"/>
    <w:rsid w:val="00A410A3"/>
    <w:rsid w:val="00A43941"/>
    <w:rsid w:val="00A47F4B"/>
    <w:rsid w:val="00A50357"/>
    <w:rsid w:val="00A52A4D"/>
    <w:rsid w:val="00A54C43"/>
    <w:rsid w:val="00A54C55"/>
    <w:rsid w:val="00A54DBE"/>
    <w:rsid w:val="00A62D36"/>
    <w:rsid w:val="00A64852"/>
    <w:rsid w:val="00A74096"/>
    <w:rsid w:val="00A8081F"/>
    <w:rsid w:val="00A8708A"/>
    <w:rsid w:val="00A918A4"/>
    <w:rsid w:val="00A91C28"/>
    <w:rsid w:val="00A92155"/>
    <w:rsid w:val="00A96D04"/>
    <w:rsid w:val="00AB093E"/>
    <w:rsid w:val="00AB4CBC"/>
    <w:rsid w:val="00AB791A"/>
    <w:rsid w:val="00AC0500"/>
    <w:rsid w:val="00AC4DF4"/>
    <w:rsid w:val="00AD3AA5"/>
    <w:rsid w:val="00AD51D9"/>
    <w:rsid w:val="00AD6740"/>
    <w:rsid w:val="00AD6772"/>
    <w:rsid w:val="00AE14F7"/>
    <w:rsid w:val="00AE3DA6"/>
    <w:rsid w:val="00AF0A58"/>
    <w:rsid w:val="00AF121D"/>
    <w:rsid w:val="00AF38CA"/>
    <w:rsid w:val="00B03433"/>
    <w:rsid w:val="00B100CB"/>
    <w:rsid w:val="00B1463F"/>
    <w:rsid w:val="00B25010"/>
    <w:rsid w:val="00B2697E"/>
    <w:rsid w:val="00B370F4"/>
    <w:rsid w:val="00B4348E"/>
    <w:rsid w:val="00B45D35"/>
    <w:rsid w:val="00B47C04"/>
    <w:rsid w:val="00B53EC1"/>
    <w:rsid w:val="00B64EB1"/>
    <w:rsid w:val="00B66815"/>
    <w:rsid w:val="00B66FA2"/>
    <w:rsid w:val="00B757C2"/>
    <w:rsid w:val="00B90553"/>
    <w:rsid w:val="00B91BBF"/>
    <w:rsid w:val="00B93818"/>
    <w:rsid w:val="00BA2588"/>
    <w:rsid w:val="00BA3C6F"/>
    <w:rsid w:val="00BA407A"/>
    <w:rsid w:val="00BB359F"/>
    <w:rsid w:val="00BB423E"/>
    <w:rsid w:val="00BC0DF6"/>
    <w:rsid w:val="00BC3841"/>
    <w:rsid w:val="00BC5E5F"/>
    <w:rsid w:val="00BC76FF"/>
    <w:rsid w:val="00BF3615"/>
    <w:rsid w:val="00BF54DA"/>
    <w:rsid w:val="00BF7933"/>
    <w:rsid w:val="00C04BEF"/>
    <w:rsid w:val="00C1455B"/>
    <w:rsid w:val="00C148BB"/>
    <w:rsid w:val="00C149C4"/>
    <w:rsid w:val="00C17C17"/>
    <w:rsid w:val="00C24562"/>
    <w:rsid w:val="00C378B1"/>
    <w:rsid w:val="00C435D4"/>
    <w:rsid w:val="00C50520"/>
    <w:rsid w:val="00C529D3"/>
    <w:rsid w:val="00C617EC"/>
    <w:rsid w:val="00C63085"/>
    <w:rsid w:val="00C64338"/>
    <w:rsid w:val="00C64EC0"/>
    <w:rsid w:val="00C70269"/>
    <w:rsid w:val="00C77359"/>
    <w:rsid w:val="00C77971"/>
    <w:rsid w:val="00C8411D"/>
    <w:rsid w:val="00C84F06"/>
    <w:rsid w:val="00C96C5A"/>
    <w:rsid w:val="00CA1B19"/>
    <w:rsid w:val="00CA68E2"/>
    <w:rsid w:val="00CB0036"/>
    <w:rsid w:val="00CB119F"/>
    <w:rsid w:val="00CC066C"/>
    <w:rsid w:val="00CE05B1"/>
    <w:rsid w:val="00CE5A0A"/>
    <w:rsid w:val="00CE6EAE"/>
    <w:rsid w:val="00CE7964"/>
    <w:rsid w:val="00CE7AC9"/>
    <w:rsid w:val="00CE7B3E"/>
    <w:rsid w:val="00CF3C5E"/>
    <w:rsid w:val="00D055B0"/>
    <w:rsid w:val="00D07F2D"/>
    <w:rsid w:val="00D13688"/>
    <w:rsid w:val="00D14C1F"/>
    <w:rsid w:val="00D15FA8"/>
    <w:rsid w:val="00D23791"/>
    <w:rsid w:val="00D23D4D"/>
    <w:rsid w:val="00D27938"/>
    <w:rsid w:val="00D27B83"/>
    <w:rsid w:val="00D51CC5"/>
    <w:rsid w:val="00D55851"/>
    <w:rsid w:val="00D574FF"/>
    <w:rsid w:val="00D608C7"/>
    <w:rsid w:val="00D6212B"/>
    <w:rsid w:val="00D710A8"/>
    <w:rsid w:val="00D710BD"/>
    <w:rsid w:val="00D8056F"/>
    <w:rsid w:val="00D877BB"/>
    <w:rsid w:val="00D92B61"/>
    <w:rsid w:val="00DB28E7"/>
    <w:rsid w:val="00DB3194"/>
    <w:rsid w:val="00DC08C9"/>
    <w:rsid w:val="00DD6E45"/>
    <w:rsid w:val="00DE477D"/>
    <w:rsid w:val="00DE5D74"/>
    <w:rsid w:val="00DE7CDF"/>
    <w:rsid w:val="00DF0B81"/>
    <w:rsid w:val="00DF2103"/>
    <w:rsid w:val="00DF4EF1"/>
    <w:rsid w:val="00DF6570"/>
    <w:rsid w:val="00E01833"/>
    <w:rsid w:val="00E27103"/>
    <w:rsid w:val="00E37F65"/>
    <w:rsid w:val="00E51564"/>
    <w:rsid w:val="00E62551"/>
    <w:rsid w:val="00E65451"/>
    <w:rsid w:val="00E65BBC"/>
    <w:rsid w:val="00E74166"/>
    <w:rsid w:val="00E75826"/>
    <w:rsid w:val="00E804B9"/>
    <w:rsid w:val="00E8177A"/>
    <w:rsid w:val="00E839D5"/>
    <w:rsid w:val="00E872DD"/>
    <w:rsid w:val="00E90B38"/>
    <w:rsid w:val="00E90C89"/>
    <w:rsid w:val="00E95C79"/>
    <w:rsid w:val="00EA4975"/>
    <w:rsid w:val="00EA6A5C"/>
    <w:rsid w:val="00EA7E75"/>
    <w:rsid w:val="00EB06BE"/>
    <w:rsid w:val="00EB6AAF"/>
    <w:rsid w:val="00EE270C"/>
    <w:rsid w:val="00EE59CA"/>
    <w:rsid w:val="00EE6BD8"/>
    <w:rsid w:val="00EE6DAC"/>
    <w:rsid w:val="00F11449"/>
    <w:rsid w:val="00F211C0"/>
    <w:rsid w:val="00F224AE"/>
    <w:rsid w:val="00F34920"/>
    <w:rsid w:val="00F45B6C"/>
    <w:rsid w:val="00F5220F"/>
    <w:rsid w:val="00F54E60"/>
    <w:rsid w:val="00F5688C"/>
    <w:rsid w:val="00F619E7"/>
    <w:rsid w:val="00F67141"/>
    <w:rsid w:val="00F729CE"/>
    <w:rsid w:val="00F81314"/>
    <w:rsid w:val="00F86B2D"/>
    <w:rsid w:val="00F86C27"/>
    <w:rsid w:val="00F86DF0"/>
    <w:rsid w:val="00F943D8"/>
    <w:rsid w:val="00FB4035"/>
    <w:rsid w:val="00FC57FA"/>
    <w:rsid w:val="00FD5E04"/>
    <w:rsid w:val="00FE3D89"/>
    <w:rsid w:val="00FE7BA7"/>
    <w:rsid w:val="00FF1C3D"/>
    <w:rsid w:val="1D681DEC"/>
    <w:rsid w:val="1D7F361D"/>
    <w:rsid w:val="268758BC"/>
    <w:rsid w:val="2B5F517B"/>
    <w:rsid w:val="3557428F"/>
    <w:rsid w:val="36B4EBB8"/>
    <w:rsid w:val="37FCFBDD"/>
    <w:rsid w:val="38DF0F19"/>
    <w:rsid w:val="3D407E3C"/>
    <w:rsid w:val="3FCB28EB"/>
    <w:rsid w:val="40956B0D"/>
    <w:rsid w:val="44D554DE"/>
    <w:rsid w:val="47FDCDF3"/>
    <w:rsid w:val="4ADF5380"/>
    <w:rsid w:val="4E1E02D7"/>
    <w:rsid w:val="4F204931"/>
    <w:rsid w:val="5A3E05F0"/>
    <w:rsid w:val="5CFD22CD"/>
    <w:rsid w:val="5F9E593F"/>
    <w:rsid w:val="5FF9333B"/>
    <w:rsid w:val="62CC53C4"/>
    <w:rsid w:val="693A5856"/>
    <w:rsid w:val="6A2D5246"/>
    <w:rsid w:val="6FAC5075"/>
    <w:rsid w:val="6FBC55A3"/>
    <w:rsid w:val="73A82400"/>
    <w:rsid w:val="748F20DD"/>
    <w:rsid w:val="77A77E82"/>
    <w:rsid w:val="77BE736E"/>
    <w:rsid w:val="7A4D6DE8"/>
    <w:rsid w:val="7BCD75C6"/>
    <w:rsid w:val="7ECE503D"/>
    <w:rsid w:val="7FD885B6"/>
    <w:rsid w:val="7FFF4223"/>
    <w:rsid w:val="8FEE0B1E"/>
    <w:rsid w:val="967FA9D3"/>
    <w:rsid w:val="BF3DF5C0"/>
    <w:rsid w:val="BFFF9C3A"/>
    <w:rsid w:val="CFDE2680"/>
    <w:rsid w:val="CFFCFB17"/>
    <w:rsid w:val="DB7BA227"/>
    <w:rsid w:val="DBB70F96"/>
    <w:rsid w:val="DCFCB04A"/>
    <w:rsid w:val="DEFFAB64"/>
    <w:rsid w:val="DF3AD55D"/>
    <w:rsid w:val="DFFF1E19"/>
    <w:rsid w:val="E7EB370F"/>
    <w:rsid w:val="EF558545"/>
    <w:rsid w:val="F0FEB611"/>
    <w:rsid w:val="F3E7BB80"/>
    <w:rsid w:val="F51C3534"/>
    <w:rsid w:val="FA5E3F2D"/>
    <w:rsid w:val="FDE5242F"/>
    <w:rsid w:val="FF7F20EE"/>
    <w:rsid w:val="FF9DC738"/>
    <w:rsid w:val="FFDFB7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S Serif" w:eastAsia="宋体" w:hAnsi="MS Serif"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60" w:lineRule="atLeast"/>
      <w:textAlignment w:val="baseline"/>
    </w:pPr>
    <w:rPr>
      <w:sz w:val="24"/>
    </w:rPr>
  </w:style>
  <w:style w:type="paragraph" w:styleId="1">
    <w:name w:val="heading 1"/>
    <w:basedOn w:val="a"/>
    <w:next w:val="a"/>
    <w:link w:val="1Char"/>
    <w:uiPriority w:val="9"/>
    <w:qFormat/>
    <w:pPr>
      <w:keepNext/>
      <w:keepLines/>
      <w:spacing w:before="340" w:after="330" w:line="578" w:lineRule="atLeast"/>
      <w:outlineLvl w:val="0"/>
    </w:pPr>
    <w:rPr>
      <w:rFonts w:ascii="Times New Roman" w:hAnsi="Times New Roman"/>
      <w:b/>
      <w:bCs/>
      <w:kern w:val="44"/>
      <w:sz w:val="44"/>
      <w:szCs w:val="44"/>
    </w:rPr>
  </w:style>
  <w:style w:type="paragraph" w:styleId="2">
    <w:name w:val="heading 2"/>
    <w:basedOn w:val="a"/>
    <w:next w:val="a"/>
    <w:link w:val="2Char"/>
    <w:uiPriority w:val="9"/>
    <w:qFormat/>
    <w:pPr>
      <w:keepNext/>
      <w:keepLines/>
      <w:spacing w:before="260" w:after="260" w:line="416" w:lineRule="atLeast"/>
      <w:outlineLvl w:val="1"/>
    </w:pPr>
    <w:rPr>
      <w:rFonts w:ascii="Cambria" w:hAnsi="Cambria"/>
      <w:b/>
      <w:bCs/>
      <w:sz w:val="32"/>
      <w:szCs w:val="32"/>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
    <w:rPr>
      <w:rFonts w:ascii="Times New Roman" w:hAnsi="Times New Roman"/>
      <w:b/>
      <w:bCs/>
      <w:kern w:val="44"/>
      <w:sz w:val="44"/>
      <w:szCs w:val="44"/>
    </w:rPr>
  </w:style>
  <w:style w:type="character" w:customStyle="1" w:styleId="2Char">
    <w:name w:val="标题 2 Char"/>
    <w:link w:val="2"/>
    <w:uiPriority w:val="9"/>
    <w:rPr>
      <w:rFonts w:ascii="Cambria" w:hAnsi="Cambria"/>
      <w:b/>
      <w:bCs/>
      <w:sz w:val="32"/>
      <w:szCs w:val="32"/>
    </w:rPr>
  </w:style>
  <w:style w:type="paragraph" w:styleId="a3">
    <w:name w:val="Document Map"/>
    <w:basedOn w:val="a"/>
    <w:semiHidden/>
    <w:pPr>
      <w:shd w:val="clear" w:color="auto" w:fill="000080"/>
    </w:pPr>
  </w:style>
  <w:style w:type="paragraph" w:styleId="a4">
    <w:name w:val="Balloon Text"/>
    <w:basedOn w:val="a"/>
    <w:link w:val="Char"/>
    <w:pPr>
      <w:spacing w:line="240" w:lineRule="auto"/>
    </w:pPr>
    <w:rPr>
      <w:sz w:val="18"/>
      <w:szCs w:val="18"/>
    </w:rPr>
  </w:style>
  <w:style w:type="character" w:customStyle="1" w:styleId="Char">
    <w:name w:val="批注框文本 Char"/>
    <w:link w:val="a4"/>
    <w:rPr>
      <w:sz w:val="18"/>
      <w:szCs w:val="18"/>
    </w:rPr>
  </w:style>
  <w:style w:type="paragraph" w:styleId="a5">
    <w:name w:val="footer"/>
    <w:basedOn w:val="a"/>
    <w:link w:val="Char0"/>
    <w:uiPriority w:val="99"/>
    <w:pPr>
      <w:tabs>
        <w:tab w:val="center" w:pos="4153"/>
        <w:tab w:val="right" w:pos="8306"/>
      </w:tabs>
      <w:snapToGrid w:val="0"/>
      <w:spacing w:line="240" w:lineRule="atLeast"/>
    </w:pPr>
    <w:rPr>
      <w:sz w:val="18"/>
      <w:szCs w:val="18"/>
    </w:rPr>
  </w:style>
  <w:style w:type="character" w:customStyle="1" w:styleId="Char0">
    <w:name w:val="页脚 Char"/>
    <w:link w:val="a5"/>
    <w:uiPriority w:val="99"/>
    <w:rPr>
      <w:sz w:val="18"/>
      <w:szCs w:val="18"/>
    </w:rPr>
  </w:style>
  <w:style w:type="paragraph" w:styleId="a6">
    <w:name w:val="header"/>
    <w:basedOn w:val="a"/>
    <w:pPr>
      <w:pBdr>
        <w:bottom w:val="single" w:sz="6" w:space="1" w:color="auto"/>
      </w:pBdr>
      <w:tabs>
        <w:tab w:val="center" w:pos="4153"/>
        <w:tab w:val="right" w:pos="8306"/>
      </w:tabs>
      <w:snapToGrid w:val="0"/>
      <w:spacing w:line="240" w:lineRule="atLeast"/>
      <w:jc w:val="center"/>
    </w:pPr>
    <w:rPr>
      <w:sz w:val="18"/>
      <w:szCs w:val="18"/>
    </w:rPr>
  </w:style>
  <w:style w:type="paragraph" w:styleId="20">
    <w:name w:val="toc 2"/>
    <w:basedOn w:val="a"/>
    <w:next w:val="a"/>
    <w:uiPriority w:val="39"/>
    <w:unhideWhenUsed/>
    <w:qFormat/>
    <w:pPr>
      <w:widowControl/>
      <w:adjustRightInd/>
      <w:spacing w:after="100" w:line="276" w:lineRule="auto"/>
      <w:ind w:left="220"/>
      <w:textAlignment w:val="auto"/>
    </w:pPr>
    <w:rPr>
      <w:rFonts w:ascii="Calibri" w:hAnsi="Calibri"/>
      <w:sz w:val="22"/>
      <w:szCs w:val="22"/>
    </w:rPr>
  </w:style>
  <w:style w:type="character" w:styleId="a7">
    <w:name w:val="page number"/>
  </w:style>
  <w:style w:type="paragraph" w:customStyle="1" w:styleId="CharChar">
    <w:name w:val="Char Char"/>
    <w:basedOn w:val="a3"/>
    <w:pPr>
      <w:adjustRightInd/>
      <w:spacing w:line="240" w:lineRule="auto"/>
      <w:jc w:val="both"/>
      <w:textAlignment w:val="auto"/>
    </w:pPr>
  </w:style>
  <w:style w:type="paragraph" w:styleId="a8">
    <w:name w:val="List Paragraph"/>
    <w:basedOn w:val="a"/>
    <w:uiPriority w:val="34"/>
    <w:qFormat/>
    <w:pPr>
      <w:adjustRightInd/>
      <w:spacing w:line="240" w:lineRule="auto"/>
      <w:ind w:firstLineChars="200" w:firstLine="420"/>
      <w:jc w:val="both"/>
      <w:textAlignment w:val="auto"/>
    </w:pPr>
    <w:rPr>
      <w:rFonts w:ascii="Calibri" w:hAnsi="Calibri"/>
      <w:kern w:val="2"/>
      <w:sz w:val="21"/>
      <w:szCs w:val="22"/>
    </w:rPr>
  </w:style>
  <w:style w:type="paragraph" w:customStyle="1" w:styleId="5">
    <w:name w:val="单元格样式5"/>
    <w:basedOn w:val="a"/>
    <w:qFormat/>
    <w:rPr>
      <w:rFonts w:ascii="方正书宋_GBK" w:eastAsia="方正书宋_GBK" w:hAnsi="方正书宋_GBK" w:cs="方正书宋_GBK"/>
      <w:b/>
      <w:sz w:val="21"/>
    </w:rPr>
  </w:style>
  <w:style w:type="paragraph" w:customStyle="1" w:styleId="4">
    <w:name w:val="单元格样式4"/>
    <w:basedOn w:val="a"/>
    <w:qFormat/>
    <w:pPr>
      <w:jc w:val="right"/>
    </w:pPr>
    <w:rPr>
      <w:rFonts w:ascii="方正书宋_GBK" w:eastAsia="方正书宋_GBK" w:hAnsi="方正书宋_GBK" w:cs="方正书宋_GBK"/>
      <w:sz w:val="21"/>
    </w:rPr>
  </w:style>
  <w:style w:type="paragraph" w:customStyle="1" w:styleId="10">
    <w:name w:val="单元格样式1"/>
    <w:basedOn w:val="a"/>
    <w:qFormat/>
    <w:pPr>
      <w:jc w:val="center"/>
    </w:pPr>
    <w:rPr>
      <w:rFonts w:ascii="方正书宋_GBK" w:eastAsia="方正书宋_GBK" w:hAnsi="方正书宋_GBK" w:cs="方正书宋_GBK"/>
      <w:b/>
      <w:sz w:val="21"/>
    </w:rPr>
  </w:style>
  <w:style w:type="paragraph" w:customStyle="1" w:styleId="21">
    <w:name w:val="单元格样式2"/>
    <w:basedOn w:val="a"/>
    <w:qFormat/>
    <w:rPr>
      <w:rFonts w:ascii="方正书宋_GBK" w:eastAsia="方正书宋_GBK" w:hAnsi="方正书宋_GBK" w:cs="方正书宋_GBK"/>
      <w:sz w:val="21"/>
    </w:rPr>
  </w:style>
  <w:style w:type="paragraph" w:customStyle="1" w:styleId="3">
    <w:name w:val="单元格样式3"/>
    <w:basedOn w:val="a"/>
    <w:qFormat/>
    <w:pPr>
      <w:jc w:val="center"/>
    </w:pPr>
    <w:rPr>
      <w:rFonts w:ascii="方正书宋_GBK" w:eastAsia="方正书宋_GBK" w:hAnsi="方正书宋_GBK" w:cs="方正书宋_GBK"/>
      <w:sz w:val="21"/>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621</Words>
  <Characters>3545</Characters>
  <Application>Microsoft Office Word</Application>
  <DocSecurity>0</DocSecurity>
  <Lines>29</Lines>
  <Paragraphs>8</Paragraphs>
  <ScaleCrop>false</ScaleCrop>
  <Company>微软中国</Company>
  <LinksUpToDate>false</LinksUpToDate>
  <CharactersWithSpaces>4158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朱春礼</dc:creator>
  <cp:lastModifiedBy>天津市滨海新区生态环境局</cp:lastModifiedBy>
  <cp:revision>2</cp:revision>
  <cp:lastPrinted>2024-02-01T19:41:00Z</cp:lastPrinted>
  <dcterms:created xsi:type="dcterms:W3CDTF">2024-06-20T02:42:00Z</dcterms:created>
  <dcterms:modified xsi:type="dcterms:W3CDTF">2024-06-20T02:42:00Z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35723560DEBD402BA0A6EC42C8A8CA87_12</vt:lpwstr>
  </property>
</Properties>
</file>