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40654">
      <w:pPr>
        <w:widowControl/>
        <w:kinsoku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color w:val="000000"/>
          <w:kern w:val="0"/>
          <w:sz w:val="32"/>
          <w:szCs w:val="32"/>
          <w:lang w:bidi="ar"/>
        </w:rPr>
        <w:t>附件：</w:t>
      </w:r>
    </w:p>
    <w:p w14:paraId="6B5EE75D">
      <w:pPr>
        <w:widowControl/>
        <w:kinsoku w:val="0"/>
        <w:autoSpaceDE w:val="0"/>
        <w:autoSpaceDN w:val="0"/>
        <w:adjustRightInd w:val="0"/>
        <w:snapToGrid w:val="0"/>
        <w:spacing w:before="184" w:line="560" w:lineRule="exact"/>
        <w:ind w:left="181"/>
        <w:jc w:val="center"/>
        <w:rPr>
          <w:rFonts w:ascii="微软简标宋" w:hAnsi="微软简标宋" w:eastAsia="微软简标宋" w:cs="微软简标宋"/>
          <w:spacing w:val="4"/>
          <w:sz w:val="44"/>
          <w:szCs w:val="44"/>
        </w:rPr>
      </w:pPr>
      <w:r>
        <w:rPr>
          <w:rFonts w:hint="eastAsia" w:ascii="微软简标宋" w:hAnsi="微软简标宋" w:eastAsia="微软简标宋" w:cs="微软简标宋"/>
          <w:color w:val="000000"/>
          <w:spacing w:val="2"/>
          <w:kern w:val="0"/>
          <w:sz w:val="44"/>
          <w:szCs w:val="44"/>
          <w:lang w:bidi="ar"/>
        </w:rPr>
        <w:t>滨海新区生态环境保护</w:t>
      </w:r>
      <w:r>
        <w:rPr>
          <w:rFonts w:hint="eastAsia" w:ascii="微软简标宋" w:hAnsi="微软简标宋" w:eastAsia="微软简标宋" w:cs="微软简标宋"/>
          <w:color w:val="000000"/>
          <w:spacing w:val="7"/>
          <w:kern w:val="0"/>
          <w:sz w:val="44"/>
          <w:szCs w:val="44"/>
          <w:lang w:bidi="ar"/>
        </w:rPr>
        <w:t>目</w:t>
      </w:r>
      <w:r>
        <w:rPr>
          <w:rFonts w:hint="eastAsia" w:ascii="微软简标宋" w:hAnsi="微软简标宋" w:eastAsia="微软简标宋" w:cs="微软简标宋"/>
          <w:color w:val="000000"/>
          <w:spacing w:val="4"/>
          <w:kern w:val="0"/>
          <w:sz w:val="44"/>
          <w:szCs w:val="44"/>
          <w:lang w:bidi="ar"/>
        </w:rPr>
        <w:t>标责任制考核评价实施方案(2024修订)</w:t>
      </w:r>
    </w:p>
    <w:p w14:paraId="56B5ABD6">
      <w:pPr>
        <w:widowControl/>
        <w:kinsoku w:val="0"/>
        <w:autoSpaceDE w:val="0"/>
        <w:autoSpaceDN w:val="0"/>
        <w:adjustRightInd w:val="0"/>
        <w:snapToGrid w:val="0"/>
        <w:spacing w:before="101" w:line="560" w:lineRule="exact"/>
        <w:ind w:right="99"/>
        <w:jc w:val="left"/>
        <w:rPr>
          <w:rFonts w:ascii="仿宋" w:hAnsi="仿宋" w:eastAsia="仿宋" w:cs="仿宋"/>
          <w:color w:val="000000"/>
          <w:spacing w:val="8"/>
          <w:kern w:val="0"/>
          <w:sz w:val="32"/>
          <w:szCs w:val="32"/>
          <w:lang w:bidi="ar"/>
        </w:rPr>
      </w:pPr>
    </w:p>
    <w:p w14:paraId="75C3DE61">
      <w:pPr>
        <w:widowControl/>
        <w:kinsoku w:val="0"/>
        <w:autoSpaceDE w:val="0"/>
        <w:autoSpaceDN w:val="0"/>
        <w:adjustRightInd w:val="0"/>
        <w:snapToGrid w:val="0"/>
        <w:spacing w:line="560" w:lineRule="exact"/>
        <w:ind w:right="99" w:firstLine="650"/>
        <w:jc w:val="left"/>
        <w:rPr>
          <w:rFonts w:ascii="仿宋" w:hAnsi="仿宋" w:eastAsia="仿宋" w:cs="仿宋"/>
          <w:spacing w:val="5"/>
          <w:sz w:val="32"/>
          <w:szCs w:val="32"/>
        </w:rPr>
      </w:pPr>
      <w:r>
        <w:rPr>
          <w:rFonts w:hint="eastAsia" w:ascii="仿宋" w:hAnsi="仿宋" w:eastAsia="仿宋" w:cs="仿宋"/>
          <w:color w:val="000000"/>
          <w:spacing w:val="8"/>
          <w:kern w:val="0"/>
          <w:sz w:val="32"/>
          <w:szCs w:val="32"/>
          <w:lang w:bidi="ar"/>
        </w:rPr>
        <w:t>为深入学</w:t>
      </w:r>
      <w:r>
        <w:rPr>
          <w:rFonts w:hint="eastAsia" w:ascii="仿宋" w:hAnsi="仿宋" w:eastAsia="仿宋" w:cs="仿宋"/>
          <w:color w:val="000000"/>
          <w:spacing w:val="4"/>
          <w:kern w:val="0"/>
          <w:sz w:val="32"/>
          <w:szCs w:val="32"/>
          <w:lang w:bidi="ar"/>
        </w:rPr>
        <w:t>习贯彻习近平生态文明思想，贯彻落实党中央、国</w:t>
      </w:r>
      <w:r>
        <w:rPr>
          <w:rFonts w:hint="eastAsia" w:ascii="仿宋" w:hAnsi="仿宋" w:eastAsia="仿宋" w:cs="仿宋"/>
          <w:color w:val="000000"/>
          <w:spacing w:val="10"/>
          <w:kern w:val="0"/>
          <w:sz w:val="32"/>
          <w:szCs w:val="32"/>
          <w:lang w:bidi="ar"/>
        </w:rPr>
        <w:t>务院</w:t>
      </w:r>
      <w:r>
        <w:rPr>
          <w:rFonts w:hint="eastAsia" w:ascii="仿宋" w:hAnsi="仿宋" w:eastAsia="仿宋" w:cs="仿宋"/>
          <w:color w:val="000000"/>
          <w:spacing w:val="6"/>
          <w:kern w:val="0"/>
          <w:sz w:val="32"/>
          <w:szCs w:val="32"/>
          <w:lang w:bidi="ar"/>
        </w:rPr>
        <w:t>关</w:t>
      </w:r>
      <w:r>
        <w:rPr>
          <w:rFonts w:hint="eastAsia" w:ascii="仿宋" w:hAnsi="仿宋" w:eastAsia="仿宋" w:cs="仿宋"/>
          <w:color w:val="000000"/>
          <w:spacing w:val="5"/>
          <w:kern w:val="0"/>
          <w:sz w:val="32"/>
          <w:szCs w:val="32"/>
          <w:lang w:bidi="ar"/>
        </w:rPr>
        <w:t>于生态文明建设和生态环境保护的重大决策部署，贯彻执</w:t>
      </w:r>
      <w:r>
        <w:rPr>
          <w:rFonts w:hint="eastAsia" w:ascii="仿宋" w:hAnsi="仿宋" w:eastAsia="仿宋" w:cs="仿宋"/>
          <w:color w:val="000000"/>
          <w:spacing w:val="10"/>
          <w:kern w:val="0"/>
          <w:sz w:val="32"/>
          <w:szCs w:val="32"/>
          <w:lang w:bidi="ar"/>
        </w:rPr>
        <w:t>行</w:t>
      </w:r>
      <w:r>
        <w:rPr>
          <w:rFonts w:hint="eastAsia" w:ascii="仿宋" w:hAnsi="仿宋" w:eastAsia="仿宋" w:cs="仿宋"/>
          <w:color w:val="000000"/>
          <w:spacing w:val="8"/>
          <w:kern w:val="0"/>
          <w:sz w:val="32"/>
          <w:szCs w:val="32"/>
          <w:lang w:bidi="ar"/>
        </w:rPr>
        <w:t>市</w:t>
      </w:r>
      <w:r>
        <w:rPr>
          <w:rFonts w:hint="eastAsia" w:ascii="仿宋" w:hAnsi="仿宋" w:eastAsia="仿宋" w:cs="仿宋"/>
          <w:color w:val="000000"/>
          <w:spacing w:val="5"/>
          <w:kern w:val="0"/>
          <w:sz w:val="32"/>
          <w:szCs w:val="32"/>
          <w:lang w:bidi="ar"/>
        </w:rPr>
        <w:t>委、市政府、区委、区政府安排部署要求，依据《天津市生态环境保护目标责任制考核评价办法》、《2023年度各区、市级有关部门生态环境保护目标责任制考核评价实施方案（征求意见稿）》及《滨海新区生态环境保护目标责任制考核评价办法》，结合滨海新区生态环境保护“十四五”规划、滨海新区攻坚战工作安排及其他实际情况，制定本实施方案。</w:t>
      </w:r>
    </w:p>
    <w:p w14:paraId="11FB2BA3">
      <w:pPr>
        <w:tabs>
          <w:tab w:val="left" w:pos="8610"/>
        </w:tabs>
        <w:autoSpaceDN w:val="0"/>
        <w:adjustRightInd w:val="0"/>
        <w:snapToGrid w:val="0"/>
        <w:spacing w:line="560" w:lineRule="exact"/>
        <w:ind w:firstLine="640" w:firstLineChars="200"/>
        <w:jc w:val="left"/>
        <w:rPr>
          <w:rFonts w:ascii="仿宋" w:hAnsi="仿宋" w:eastAsia="仿宋" w:cs="仿宋"/>
          <w:sz w:val="32"/>
          <w:szCs w:val="32"/>
          <w:lang w:bidi="ar"/>
        </w:rPr>
      </w:pPr>
      <w:r>
        <w:rPr>
          <w:rFonts w:hint="eastAsia" w:ascii="黑体" w:hAnsi="黑体" w:eastAsia="黑体" w:cs="黑体"/>
          <w:color w:val="000000"/>
          <w:kern w:val="0"/>
          <w:sz w:val="32"/>
          <w:szCs w:val="32"/>
          <w:lang w:bidi="ar"/>
        </w:rPr>
        <w:t>一、考评范围</w:t>
      </w:r>
    </w:p>
    <w:p w14:paraId="7B8307C3">
      <w:pPr>
        <w:tabs>
          <w:tab w:val="left" w:pos="8610"/>
        </w:tabs>
        <w:autoSpaceDN w:val="0"/>
        <w:adjustRightInd w:val="0"/>
        <w:snapToGrid w:val="0"/>
        <w:spacing w:line="560" w:lineRule="exact"/>
        <w:ind w:firstLine="643" w:firstLineChars="200"/>
        <w:jc w:val="left"/>
        <w:rPr>
          <w:rFonts w:ascii="仿宋" w:hAnsi="仿宋" w:eastAsia="仿宋" w:cs="仿宋"/>
          <w:sz w:val="32"/>
          <w:szCs w:val="32"/>
          <w:lang w:bidi="ar"/>
        </w:rPr>
      </w:pPr>
      <w:r>
        <w:rPr>
          <w:rFonts w:hint="eastAsia" w:ascii="楷体" w:hAnsi="楷体" w:eastAsia="楷体" w:cs="楷体"/>
          <w:b/>
          <w:color w:val="000000"/>
          <w:kern w:val="0"/>
          <w:sz w:val="32"/>
          <w:szCs w:val="32"/>
          <w:lang w:bidi="ar"/>
        </w:rPr>
        <w:t>（一）各开发区、街镇系列：</w:t>
      </w:r>
      <w:r>
        <w:rPr>
          <w:rFonts w:hint="eastAsia" w:ascii="仿宋" w:hAnsi="仿宋" w:eastAsia="仿宋" w:cs="仿宋"/>
          <w:color w:val="000000"/>
          <w:kern w:val="0"/>
          <w:sz w:val="32"/>
          <w:szCs w:val="32"/>
          <w:lang w:bidi="ar"/>
        </w:rPr>
        <w:t>天津经济技术开发区、天津港保税区、滨海高新技术产业园区、天津东疆综合保税港区、中新天津生态城、泰达街、塘沽街、新港街、新村街、新北街、杭州道街、新河街、大沽街、北塘街、胡家园街、汉沽街、寨上街、茶淀街、大港街、古林街、海滨街、新城镇、杨家泊镇、太平镇、小王庄镇、中塘镇。</w:t>
      </w:r>
    </w:p>
    <w:p w14:paraId="2D481AEC">
      <w:pPr>
        <w:widowControl/>
        <w:tabs>
          <w:tab w:val="left" w:pos="8610"/>
        </w:tabs>
        <w:kinsoku w:val="0"/>
        <w:autoSpaceDE w:val="0"/>
        <w:autoSpaceDN w:val="0"/>
        <w:adjustRightInd w:val="0"/>
        <w:snapToGrid w:val="0"/>
        <w:spacing w:line="560" w:lineRule="exact"/>
        <w:ind w:firstLine="643" w:firstLineChars="200"/>
        <w:jc w:val="left"/>
        <w:rPr>
          <w:rFonts w:ascii="仿宋" w:hAnsi="仿宋" w:eastAsia="仿宋" w:cs="仿宋"/>
          <w:sz w:val="32"/>
          <w:szCs w:val="32"/>
          <w:lang w:bidi="ar"/>
        </w:rPr>
      </w:pPr>
      <w:r>
        <w:rPr>
          <w:rFonts w:hint="eastAsia" w:ascii="楷体" w:hAnsi="楷体" w:eastAsia="楷体" w:cs="楷体"/>
          <w:b/>
          <w:color w:val="000000"/>
          <w:kern w:val="0"/>
          <w:sz w:val="32"/>
          <w:szCs w:val="32"/>
          <w:lang w:bidi="ar"/>
        </w:rPr>
        <w:t>（二）区级有关部门系列：</w:t>
      </w:r>
      <w:r>
        <w:rPr>
          <w:rFonts w:hint="eastAsia" w:ascii="仿宋" w:hAnsi="仿宋" w:eastAsia="仿宋" w:cs="仿宋"/>
          <w:color w:val="000000"/>
          <w:kern w:val="0"/>
          <w:sz w:val="32"/>
          <w:szCs w:val="32"/>
          <w:lang w:bidi="ar"/>
        </w:rPr>
        <w:t>区发展改革委、区工业和信息化局、区公安局（包括区公安交管局）、区财政局、天津市规划和自然资源局滨海新区分局、区生态环境局、区住房城乡建设委、区城市管理委、区交通运输局、区水务局、区农业农村委、区卫生健康委、区市场监管局、区商务和投促局、区海洋局、区政务服务办、区应急管理局。</w:t>
      </w:r>
    </w:p>
    <w:p w14:paraId="6D3281A3">
      <w:pPr>
        <w:tabs>
          <w:tab w:val="left" w:pos="8610"/>
        </w:tabs>
        <w:autoSpaceDN w:val="0"/>
        <w:adjustRightInd w:val="0"/>
        <w:snapToGrid w:val="0"/>
        <w:spacing w:line="560" w:lineRule="exact"/>
        <w:ind w:firstLine="640" w:firstLineChars="200"/>
        <w:jc w:val="left"/>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二、考评内容</w:t>
      </w:r>
    </w:p>
    <w:p w14:paraId="599D9016">
      <w:pPr>
        <w:widowControl/>
        <w:tabs>
          <w:tab w:val="left" w:pos="8610"/>
        </w:tabs>
        <w:kinsoku w:val="0"/>
        <w:autoSpaceDE w:val="0"/>
        <w:autoSpaceDN w:val="0"/>
        <w:adjustRightInd w:val="0"/>
        <w:snapToGrid w:val="0"/>
        <w:spacing w:line="560" w:lineRule="exact"/>
        <w:ind w:firstLine="640" w:firstLineChars="200"/>
        <w:jc w:val="left"/>
        <w:rPr>
          <w:rFonts w:ascii="仿宋" w:hAnsi="仿宋" w:eastAsia="仿宋" w:cs="仿宋"/>
          <w:sz w:val="32"/>
          <w:szCs w:val="32"/>
          <w:lang w:bidi="ar"/>
        </w:rPr>
      </w:pPr>
      <w:r>
        <w:rPr>
          <w:rFonts w:hint="eastAsia" w:ascii="仿宋" w:hAnsi="仿宋" w:eastAsia="仿宋" w:cs="仿宋"/>
          <w:color w:val="000000"/>
          <w:kern w:val="0"/>
          <w:sz w:val="32"/>
          <w:szCs w:val="32"/>
          <w:lang w:bidi="ar"/>
        </w:rPr>
        <w:t>各开发区、街镇系列考核内容具体包括履职尽责情况、目标完成情况、任务落实情况、其他及加减分项等五方面，共 16 项指标 （详见附表1) 。</w:t>
      </w:r>
    </w:p>
    <w:p w14:paraId="1898B6D3">
      <w:pPr>
        <w:widowControl/>
        <w:tabs>
          <w:tab w:val="left" w:pos="8610"/>
        </w:tabs>
        <w:kinsoku w:val="0"/>
        <w:autoSpaceDE w:val="0"/>
        <w:autoSpaceDN w:val="0"/>
        <w:adjustRightInd w:val="0"/>
        <w:snapToGrid w:val="0"/>
        <w:spacing w:line="560" w:lineRule="exact"/>
        <w:ind w:firstLine="640" w:firstLineChars="200"/>
        <w:jc w:val="left"/>
        <w:rPr>
          <w:rFonts w:ascii="仿宋" w:hAnsi="仿宋" w:eastAsia="仿宋" w:cs="仿宋"/>
          <w:sz w:val="32"/>
          <w:szCs w:val="32"/>
          <w:lang w:bidi="ar"/>
        </w:rPr>
      </w:pPr>
      <w:r>
        <w:rPr>
          <w:rFonts w:hint="eastAsia" w:ascii="仿宋" w:hAnsi="仿宋" w:eastAsia="仿宋" w:cs="仿宋"/>
          <w:color w:val="000000"/>
          <w:kern w:val="0"/>
          <w:sz w:val="32"/>
          <w:szCs w:val="32"/>
          <w:lang w:bidi="ar"/>
        </w:rPr>
        <w:t>区级有关部门系列考核内容具体包括履职尽责情况、任务落实情况及加减分项等三方面，共 7项指标(详见附表2)。</w:t>
      </w:r>
    </w:p>
    <w:p w14:paraId="14EA847E">
      <w:pPr>
        <w:tabs>
          <w:tab w:val="left" w:pos="8610"/>
        </w:tabs>
        <w:autoSpaceDN w:val="0"/>
        <w:adjustRightInd w:val="0"/>
        <w:snapToGrid w:val="0"/>
        <w:spacing w:line="560" w:lineRule="exact"/>
        <w:ind w:firstLine="640" w:firstLineChars="200"/>
        <w:jc w:val="left"/>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三、组织实施</w:t>
      </w:r>
    </w:p>
    <w:p w14:paraId="482FC13C">
      <w:pPr>
        <w:widowControl/>
        <w:kinsoku w:val="0"/>
        <w:autoSpaceDE w:val="0"/>
        <w:autoSpaceDN w:val="0"/>
        <w:adjustRightInd w:val="0"/>
        <w:snapToGrid w:val="0"/>
        <w:spacing w:line="560" w:lineRule="exact"/>
        <w:ind w:firstLine="640" w:firstLineChars="200"/>
        <w:jc w:val="left"/>
        <w:outlineLvl w:val="0"/>
        <w:rPr>
          <w:rFonts w:ascii="仿宋" w:hAnsi="仿宋" w:eastAsia="仿宋" w:cs="仿宋"/>
          <w:sz w:val="32"/>
          <w:szCs w:val="32"/>
        </w:rPr>
      </w:pPr>
      <w:r>
        <w:rPr>
          <w:rFonts w:hint="eastAsia" w:ascii="仿宋" w:hAnsi="仿宋" w:eastAsia="仿宋" w:cs="仿宋"/>
          <w:color w:val="000000"/>
          <w:kern w:val="0"/>
          <w:sz w:val="32"/>
          <w:szCs w:val="32"/>
          <w:lang w:bidi="ar"/>
        </w:rPr>
        <w:t>考核工作由区生态环境保护委员会（以下简称区生态环保委）统一组织实施，区生态环境保护委员会办公室（以下简称区生态环保办）会同相关单位具体落实，具体步骤如下：</w:t>
      </w:r>
    </w:p>
    <w:p w14:paraId="2A90FF55">
      <w:pPr>
        <w:pStyle w:val="6"/>
        <w:widowControl w:val="0"/>
        <w:spacing w:before="0" w:beforeAutospacing="0" w:after="0" w:afterAutospacing="0" w:line="560" w:lineRule="exact"/>
        <w:ind w:firstLine="643" w:firstLineChars="200"/>
        <w:jc w:val="both"/>
        <w:rPr>
          <w:rFonts w:hint="default" w:ascii="仿宋" w:hAnsi="仿宋" w:eastAsia="仿宋" w:cs="仿宋"/>
          <w:sz w:val="32"/>
          <w:szCs w:val="32"/>
        </w:rPr>
      </w:pPr>
      <w:r>
        <w:rPr>
          <w:rFonts w:ascii="楷体" w:hAnsi="楷体" w:eastAsia="楷体" w:cs="楷体"/>
          <w:b/>
          <w:sz w:val="32"/>
          <w:szCs w:val="32"/>
        </w:rPr>
        <w:t>（一）开展考核自评。</w:t>
      </w:r>
      <w:r>
        <w:rPr>
          <w:rFonts w:ascii="仿宋" w:hAnsi="仿宋" w:eastAsia="仿宋" w:cs="仿宋"/>
          <w:sz w:val="32"/>
          <w:szCs w:val="32"/>
        </w:rPr>
        <w:t>被考核单位要对照生态环境保护目标责任制考核评价指标体系，结合滨海新区本年度深入打好污染防治攻坚战工作计划、《滨海新区深入打好污染防治攻坚战实施方案》及《滨海新区深入打好蓝天、碧水、净土三个保卫战作战计划》“1+3+8”方案、《滨海新区持续深入打好污染防治攻坚战三年行动方案》以及《滨海新区生态环境保护“十四五”规划》等确定的年度目标任务，逐项开展自查自评，深入查找问题，提出工作举措和建议，形成自评总结报告（不需穿靴戴帽）。同时，要做好各项指标评分依据材料整理备查工作。</w:t>
      </w:r>
    </w:p>
    <w:p w14:paraId="5E178246">
      <w:pPr>
        <w:pStyle w:val="6"/>
        <w:spacing w:before="0" w:beforeAutospacing="0" w:after="0" w:afterAutospacing="0" w:line="560" w:lineRule="exact"/>
        <w:ind w:firstLine="643" w:firstLineChars="200"/>
        <w:jc w:val="both"/>
        <w:rPr>
          <w:rFonts w:hint="default" w:ascii="仿宋" w:hAnsi="仿宋" w:eastAsia="仿宋" w:cs="仿宋"/>
          <w:sz w:val="32"/>
          <w:szCs w:val="32"/>
        </w:rPr>
      </w:pPr>
      <w:r>
        <w:rPr>
          <w:rFonts w:ascii="楷体" w:hAnsi="楷体" w:eastAsia="楷体" w:cs="楷体"/>
          <w:b/>
          <w:sz w:val="32"/>
          <w:szCs w:val="32"/>
        </w:rPr>
        <w:t>（二）开展考核评估。</w:t>
      </w:r>
      <w:r>
        <w:rPr>
          <w:rFonts w:ascii="仿宋" w:hAnsi="仿宋" w:eastAsia="仿宋" w:cs="仿宋"/>
          <w:sz w:val="32"/>
          <w:szCs w:val="32"/>
        </w:rPr>
        <w:t>审查核定部门根据日常督查检查、环境质量数据等，对自评总结报告进行对口核证，区生态环保办负责汇总</w:t>
      </w:r>
      <w:r>
        <w:rPr>
          <w:rFonts w:ascii="仿宋" w:hAnsi="仿宋" w:eastAsia="仿宋" w:cs="仿宋"/>
          <w:sz w:val="32"/>
          <w:szCs w:val="32"/>
          <w:lang w:bidi="ar"/>
        </w:rPr>
        <w:t>评分</w:t>
      </w:r>
      <w:r>
        <w:rPr>
          <w:rFonts w:ascii="仿宋" w:hAnsi="仿宋" w:eastAsia="仿宋" w:cs="仿宋"/>
          <w:sz w:val="32"/>
          <w:szCs w:val="32"/>
        </w:rPr>
        <w:t>。考评工作原则上不安排现场集中检查，如确有必要，由区生态环保办统一组织安排。</w:t>
      </w:r>
    </w:p>
    <w:p w14:paraId="5F9E0F5B">
      <w:pPr>
        <w:pStyle w:val="6"/>
        <w:widowControl w:val="0"/>
        <w:spacing w:before="0" w:beforeAutospacing="0" w:after="0" w:afterAutospacing="0" w:line="560" w:lineRule="exact"/>
        <w:ind w:firstLine="643" w:firstLineChars="200"/>
        <w:jc w:val="both"/>
        <w:rPr>
          <w:rFonts w:hint="default" w:ascii="仿宋" w:hAnsi="仿宋" w:eastAsia="仿宋" w:cs="仿宋"/>
          <w:sz w:val="32"/>
          <w:szCs w:val="32"/>
        </w:rPr>
      </w:pPr>
      <w:r>
        <w:rPr>
          <w:rFonts w:ascii="楷体" w:hAnsi="楷体" w:eastAsia="楷体" w:cs="楷体"/>
          <w:b/>
          <w:sz w:val="32"/>
          <w:szCs w:val="32"/>
        </w:rPr>
        <w:t>（三）考核结果审定。</w:t>
      </w:r>
      <w:r>
        <w:rPr>
          <w:rFonts w:ascii="仿宋" w:hAnsi="仿宋" w:eastAsia="仿宋" w:cs="仿宋"/>
          <w:sz w:val="32"/>
          <w:szCs w:val="32"/>
        </w:rPr>
        <w:t>考核结果经区生态环保委审定后按照三考合一赋分情况纳入年度三考合一。</w:t>
      </w:r>
    </w:p>
    <w:p w14:paraId="0E79BA43">
      <w:pPr>
        <w:tabs>
          <w:tab w:val="left" w:pos="8610"/>
        </w:tabs>
        <w:autoSpaceDN w:val="0"/>
        <w:adjustRightInd w:val="0"/>
        <w:snapToGrid w:val="0"/>
        <w:spacing w:line="560" w:lineRule="exact"/>
        <w:ind w:firstLine="640" w:firstLineChars="200"/>
        <w:jc w:val="left"/>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四、工作要求</w:t>
      </w:r>
    </w:p>
    <w:p w14:paraId="47A6F1BA">
      <w:pPr>
        <w:tabs>
          <w:tab w:val="left" w:pos="8610"/>
        </w:tabs>
        <w:autoSpaceDN w:val="0"/>
        <w:adjustRightInd w:val="0"/>
        <w:snapToGrid w:val="0"/>
        <w:spacing w:line="560" w:lineRule="exact"/>
        <w:ind w:firstLine="651" w:firstLineChars="200"/>
        <w:jc w:val="left"/>
        <w:rPr>
          <w:rFonts w:ascii="仿宋" w:hAnsi="仿宋" w:eastAsia="仿宋" w:cs="仿宋"/>
          <w:sz w:val="32"/>
          <w:szCs w:val="32"/>
          <w:lang w:bidi="ar"/>
        </w:rPr>
      </w:pPr>
      <w:r>
        <w:rPr>
          <w:rFonts w:hint="eastAsia" w:ascii="楷体" w:hAnsi="楷体" w:eastAsia="楷体" w:cs="楷体"/>
          <w:b/>
          <w:color w:val="000000"/>
          <w:spacing w:val="2"/>
          <w:kern w:val="0"/>
          <w:sz w:val="32"/>
          <w:szCs w:val="32"/>
          <w:lang w:bidi="ar"/>
        </w:rPr>
        <w:t>(一) 强化责任落实。</w:t>
      </w:r>
      <w:r>
        <w:rPr>
          <w:rFonts w:hint="eastAsia" w:ascii="仿宋" w:hAnsi="仿宋" w:eastAsia="仿宋" w:cs="仿宋"/>
          <w:color w:val="000000"/>
          <w:kern w:val="0"/>
          <w:sz w:val="32"/>
          <w:szCs w:val="32"/>
          <w:lang w:bidi="ar"/>
        </w:rPr>
        <w:t>请各开发区、各街镇、各部门要高度重视生态环境保护目标责任制考核评价工作，对照考核评价指标，及时梳理目标任务完成情况，做好考核自评和台账资料整理工作。</w:t>
      </w:r>
    </w:p>
    <w:p w14:paraId="277DB49F">
      <w:pPr>
        <w:tabs>
          <w:tab w:val="left" w:pos="8610"/>
        </w:tabs>
        <w:autoSpaceDN w:val="0"/>
        <w:adjustRightInd w:val="0"/>
        <w:snapToGrid w:val="0"/>
        <w:spacing w:line="560" w:lineRule="exact"/>
        <w:ind w:firstLine="651" w:firstLineChars="200"/>
        <w:jc w:val="left"/>
        <w:rPr>
          <w:rFonts w:ascii="仿宋" w:hAnsi="仿宋" w:eastAsia="仿宋" w:cs="仿宋"/>
          <w:color w:val="000000"/>
          <w:kern w:val="0"/>
          <w:sz w:val="32"/>
          <w:szCs w:val="32"/>
          <w:lang w:bidi="ar"/>
        </w:rPr>
      </w:pPr>
      <w:r>
        <w:rPr>
          <w:rFonts w:hint="eastAsia" w:ascii="楷体" w:hAnsi="楷体" w:eastAsia="楷体" w:cs="楷体"/>
          <w:b/>
          <w:color w:val="000000"/>
          <w:spacing w:val="2"/>
          <w:kern w:val="0"/>
          <w:sz w:val="32"/>
          <w:szCs w:val="32"/>
          <w:lang w:bidi="ar"/>
        </w:rPr>
        <w:t>(二) 强化工作监督。</w:t>
      </w:r>
      <w:r>
        <w:rPr>
          <w:rFonts w:hint="eastAsia" w:ascii="仿宋" w:hAnsi="仿宋" w:eastAsia="仿宋" w:cs="仿宋"/>
          <w:color w:val="000000"/>
          <w:kern w:val="0"/>
          <w:sz w:val="32"/>
          <w:szCs w:val="32"/>
          <w:lang w:bidi="ar"/>
        </w:rPr>
        <w:t>区生态环保办要统筹做好考核评价工作，认真履行综合协调、组织推动职责，精心组织、周密安排，推动考核工作有序开展。各审查核定部门要把功夫下在平时， 加强对被考核单位的经常性了解，结合工作职责，严格审核把关。 被考评单位提供的相关数据和资料要详实、准确，确保考核结果公平公正、真实可靠。</w:t>
      </w:r>
    </w:p>
    <w:p w14:paraId="55DFD802">
      <w:pPr>
        <w:widowControl/>
        <w:kinsoku w:val="0"/>
        <w:autoSpaceDE w:val="0"/>
        <w:autoSpaceDN w:val="0"/>
        <w:adjustRightInd w:val="0"/>
        <w:snapToGrid w:val="0"/>
        <w:spacing w:line="560" w:lineRule="exact"/>
        <w:ind w:right="6" w:firstLine="672"/>
        <w:jc w:val="left"/>
        <w:rPr>
          <w:rFonts w:ascii="仿宋" w:hAnsi="仿宋" w:eastAsia="仿宋" w:cs="仿宋"/>
          <w:snapToGrid w:val="0"/>
          <w:color w:val="000000"/>
          <w:kern w:val="0"/>
          <w:sz w:val="32"/>
          <w:szCs w:val="32"/>
          <w:lang w:bidi="ar"/>
        </w:rPr>
      </w:pPr>
      <w:r>
        <w:rPr>
          <w:rFonts w:hint="eastAsia" w:ascii="楷体" w:hAnsi="楷体" w:eastAsia="楷体" w:cs="楷体"/>
          <w:snapToGrid w:val="0"/>
          <w:color w:val="000000"/>
          <w:spacing w:val="2"/>
          <w:kern w:val="0"/>
          <w:sz w:val="32"/>
          <w:szCs w:val="32"/>
          <w:lang w:bidi="ar"/>
        </w:rPr>
        <w:t>(三) 严格纪律要求。</w:t>
      </w:r>
      <w:r>
        <w:rPr>
          <w:rFonts w:hint="eastAsia" w:ascii="仿宋" w:hAnsi="仿宋" w:eastAsia="仿宋" w:cs="仿宋"/>
          <w:snapToGrid w:val="0"/>
          <w:color w:val="000000"/>
          <w:kern w:val="0"/>
          <w:sz w:val="32"/>
          <w:szCs w:val="32"/>
          <w:lang w:bidi="ar"/>
        </w:rPr>
        <w:t>考核要以成效、实效为依据，得分有理由、减分有依据，确保考出实情、考出实效。</w:t>
      </w:r>
      <w:r>
        <w:rPr>
          <w:rFonts w:hint="eastAsia" w:ascii="仿宋" w:hAnsi="仿宋" w:eastAsia="仿宋" w:cs="仿宋"/>
          <w:snapToGrid w:val="0"/>
          <w:color w:val="000000"/>
          <w:spacing w:val="2"/>
          <w:kern w:val="0"/>
          <w:sz w:val="32"/>
          <w:szCs w:val="32"/>
          <w:lang w:bidi="ar"/>
        </w:rPr>
        <w:t>对</w:t>
      </w:r>
      <w:r>
        <w:rPr>
          <w:rFonts w:hint="eastAsia" w:ascii="仿宋" w:hAnsi="仿宋" w:eastAsia="仿宋" w:cs="仿宋"/>
          <w:snapToGrid w:val="0"/>
          <w:color w:val="000000"/>
          <w:kern w:val="0"/>
          <w:sz w:val="32"/>
          <w:szCs w:val="32"/>
          <w:lang w:bidi="ar"/>
        </w:rPr>
        <w:t>于徇私舞弊、瞒报谎报、篡改数据、伪造资料等造成考核结果严重失真失实的，考核分数直接确定为 59 分，并按照有关规定严肃追究相关单位和人员责任。</w:t>
      </w:r>
    </w:p>
    <w:p w14:paraId="0745ABC1">
      <w:pPr>
        <w:widowControl/>
        <w:kinsoku w:val="0"/>
        <w:autoSpaceDE w:val="0"/>
        <w:autoSpaceDN w:val="0"/>
        <w:adjustRightInd w:val="0"/>
        <w:snapToGrid w:val="0"/>
        <w:spacing w:line="560" w:lineRule="exact"/>
        <w:jc w:val="center"/>
        <w:outlineLvl w:val="0"/>
        <w:rPr>
          <w:rFonts w:ascii="微软简标宋" w:hAnsi="微软简标宋" w:eastAsia="微软简标宋" w:cs="微软简标宋"/>
          <w:sz w:val="44"/>
          <w:szCs w:val="44"/>
          <w:lang w:bidi="ar"/>
        </w:rPr>
      </w:pPr>
      <w:r>
        <w:rPr>
          <w:rFonts w:hint="eastAsia" w:ascii="微软简标宋" w:hAnsi="微软简标宋" w:eastAsia="微软简标宋" w:cs="微软简标宋"/>
          <w:color w:val="000000"/>
          <w:kern w:val="0"/>
          <w:sz w:val="44"/>
          <w:szCs w:val="44"/>
          <w:lang w:bidi="ar"/>
        </w:rPr>
        <w:t>各开发区、街镇生态环境保护目标责任制考核评价指标解释及评分方法</w:t>
      </w:r>
    </w:p>
    <w:p w14:paraId="7DD39C05">
      <w:pPr>
        <w:widowControl/>
        <w:kinsoku w:val="0"/>
        <w:autoSpaceDE w:val="0"/>
        <w:autoSpaceDN w:val="0"/>
        <w:adjustRightInd w:val="0"/>
        <w:snapToGrid w:val="0"/>
        <w:spacing w:line="560" w:lineRule="exact"/>
        <w:jc w:val="left"/>
        <w:rPr>
          <w:rFonts w:ascii="微软简标宋" w:hAnsi="微软简标宋" w:eastAsia="微软简标宋" w:cs="微软简标宋"/>
          <w:sz w:val="44"/>
          <w:szCs w:val="44"/>
        </w:rPr>
      </w:pPr>
    </w:p>
    <w:p w14:paraId="76808F32">
      <w:pPr>
        <w:tabs>
          <w:tab w:val="left" w:pos="8610"/>
        </w:tabs>
        <w:autoSpaceDN w:val="0"/>
        <w:adjustRightInd w:val="0"/>
        <w:snapToGrid w:val="0"/>
        <w:spacing w:line="560" w:lineRule="exact"/>
        <w:ind w:firstLine="684" w:firstLineChars="200"/>
        <w:jc w:val="left"/>
        <w:rPr>
          <w:rFonts w:ascii="黑体" w:hAnsi="黑体" w:eastAsia="黑体" w:cs="黑体"/>
          <w:sz w:val="32"/>
          <w:szCs w:val="32"/>
        </w:rPr>
      </w:pPr>
      <w:r>
        <w:rPr>
          <w:rFonts w:hint="eastAsia" w:ascii="黑体" w:hAnsi="黑体" w:eastAsia="黑体" w:cs="黑体"/>
          <w:color w:val="000000"/>
          <w:spacing w:val="11"/>
          <w:kern w:val="0"/>
          <w:position w:val="4"/>
          <w:sz w:val="32"/>
          <w:szCs w:val="32"/>
          <w:lang w:bidi="ar"/>
        </w:rPr>
        <w:t>一</w:t>
      </w:r>
      <w:r>
        <w:rPr>
          <w:rFonts w:hint="eastAsia" w:ascii="黑体" w:hAnsi="黑体" w:eastAsia="黑体" w:cs="黑体"/>
          <w:color w:val="000000"/>
          <w:spacing w:val="7"/>
          <w:kern w:val="0"/>
          <w:position w:val="4"/>
          <w:sz w:val="32"/>
          <w:szCs w:val="32"/>
          <w:lang w:bidi="ar"/>
        </w:rPr>
        <w:t>、履职尽责情况</w:t>
      </w:r>
    </w:p>
    <w:p w14:paraId="2C3AB3AC">
      <w:pPr>
        <w:tabs>
          <w:tab w:val="left" w:pos="8610"/>
        </w:tabs>
        <w:autoSpaceDN w:val="0"/>
        <w:adjustRightInd w:val="0"/>
        <w:snapToGrid w:val="0"/>
        <w:spacing w:line="560" w:lineRule="exact"/>
        <w:ind w:firstLine="651" w:firstLineChars="200"/>
        <w:jc w:val="left"/>
        <w:rPr>
          <w:rFonts w:ascii="楷体" w:hAnsi="楷体" w:eastAsia="楷体" w:cs="楷体"/>
          <w:b/>
          <w:color w:val="000000"/>
          <w:spacing w:val="2"/>
          <w:kern w:val="0"/>
          <w:sz w:val="32"/>
          <w:szCs w:val="32"/>
          <w:lang w:bidi="ar"/>
        </w:rPr>
      </w:pPr>
      <w:r>
        <w:rPr>
          <w:rFonts w:hint="eastAsia" w:ascii="楷体" w:hAnsi="楷体" w:eastAsia="楷体" w:cs="楷体"/>
          <w:b/>
          <w:color w:val="000000"/>
          <w:spacing w:val="2"/>
          <w:kern w:val="0"/>
          <w:sz w:val="32"/>
          <w:szCs w:val="32"/>
          <w:lang w:bidi="ar"/>
        </w:rPr>
        <w:t>1. 党政主体责任落实情况</w:t>
      </w:r>
    </w:p>
    <w:p w14:paraId="37603E8F">
      <w:pPr>
        <w:widowControl/>
        <w:kinsoku w:val="0"/>
        <w:autoSpaceDE w:val="0"/>
        <w:autoSpaceDN w:val="0"/>
        <w:adjustRightInd w:val="0"/>
        <w:snapToGrid w:val="0"/>
        <w:spacing w:line="560" w:lineRule="exact"/>
        <w:ind w:left="630"/>
        <w:jc w:val="left"/>
        <w:outlineLvl w:val="2"/>
        <w:rPr>
          <w:rFonts w:ascii="仿宋" w:hAnsi="仿宋" w:eastAsia="仿宋" w:cs="仿宋"/>
          <w:b/>
          <w:bCs/>
          <w:sz w:val="32"/>
          <w:szCs w:val="32"/>
        </w:rPr>
      </w:pPr>
      <w:r>
        <w:rPr>
          <w:rFonts w:hint="eastAsia" w:ascii="仿宋" w:hAnsi="仿宋" w:eastAsia="仿宋" w:cs="仿宋"/>
          <w:b/>
          <w:bCs/>
          <w:color w:val="000000"/>
          <w:spacing w:val="11"/>
          <w:kern w:val="0"/>
          <w:sz w:val="32"/>
          <w:szCs w:val="32"/>
          <w:lang w:bidi="ar"/>
        </w:rPr>
        <w:t>(</w:t>
      </w:r>
      <w:r>
        <w:rPr>
          <w:rFonts w:hint="eastAsia" w:ascii="仿宋" w:hAnsi="仿宋" w:eastAsia="仿宋" w:cs="仿宋"/>
          <w:b/>
          <w:bCs/>
          <w:color w:val="000000"/>
          <w:spacing w:val="6"/>
          <w:kern w:val="0"/>
          <w:sz w:val="32"/>
          <w:szCs w:val="32"/>
          <w:lang w:bidi="ar"/>
        </w:rPr>
        <w:t xml:space="preserve"> 1 ) 研究部署和督促落实生态环境保护工作情况</w:t>
      </w:r>
    </w:p>
    <w:p w14:paraId="6FAC0B47">
      <w:pPr>
        <w:widowControl/>
        <w:kinsoku w:val="0"/>
        <w:autoSpaceDE w:val="0"/>
        <w:autoSpaceDN w:val="0"/>
        <w:adjustRightInd w:val="0"/>
        <w:snapToGrid w:val="0"/>
        <w:spacing w:line="560" w:lineRule="exact"/>
        <w:ind w:left="2" w:firstLine="639"/>
        <w:jc w:val="left"/>
        <w:rPr>
          <w:rFonts w:ascii="仿宋" w:hAnsi="仿宋" w:eastAsia="仿宋" w:cs="仿宋"/>
          <w:color w:val="000000"/>
          <w:kern w:val="0"/>
          <w:sz w:val="32"/>
          <w:szCs w:val="32"/>
          <w:lang w:bidi="ar"/>
        </w:rPr>
      </w:pPr>
      <w:r>
        <w:rPr>
          <w:rFonts w:hint="eastAsia" w:ascii="仿宋" w:hAnsi="仿宋" w:eastAsia="仿宋" w:cs="仿宋"/>
          <w:b/>
          <w:bCs/>
          <w:color w:val="000000"/>
          <w:spacing w:val="1"/>
          <w:kern w:val="0"/>
          <w:sz w:val="32"/>
          <w:szCs w:val="32"/>
          <w:lang w:bidi="ar"/>
        </w:rPr>
        <w:t>指标解释：</w:t>
      </w:r>
      <w:r>
        <w:rPr>
          <w:rFonts w:hint="eastAsia" w:ascii="仿宋" w:hAnsi="仿宋" w:eastAsia="仿宋" w:cs="仿宋"/>
          <w:color w:val="000000"/>
          <w:kern w:val="0"/>
          <w:sz w:val="32"/>
          <w:szCs w:val="32"/>
          <w:lang w:bidi="ar"/>
        </w:rPr>
        <w:t>指各开发区、街镇贯彻落实习近平总书记有关生态文明建设和生态环境保护的重要讲话及指示批示精神，贯彻落实党中央、国务院和市委、市政府以及区委、区政府重大决策部署及有关工作安排，研究和督促落实生态环境保护工作情况及取得成效。</w:t>
      </w:r>
    </w:p>
    <w:p w14:paraId="7DD773CC">
      <w:pPr>
        <w:widowControl/>
        <w:kinsoku w:val="0"/>
        <w:autoSpaceDE w:val="0"/>
        <w:autoSpaceDN w:val="0"/>
        <w:adjustRightInd w:val="0"/>
        <w:snapToGrid w:val="0"/>
        <w:spacing w:line="560" w:lineRule="exact"/>
        <w:ind w:firstLine="663" w:firstLineChars="200"/>
        <w:jc w:val="left"/>
        <w:rPr>
          <w:rFonts w:ascii="仿宋" w:hAnsi="仿宋" w:eastAsia="仿宋" w:cs="仿宋"/>
          <w:color w:val="000000"/>
          <w:kern w:val="0"/>
          <w:sz w:val="32"/>
          <w:szCs w:val="32"/>
          <w:lang w:bidi="ar"/>
        </w:rPr>
      </w:pPr>
      <w:r>
        <w:rPr>
          <w:rFonts w:hint="eastAsia" w:ascii="仿宋" w:hAnsi="仿宋" w:eastAsia="仿宋" w:cs="仿宋"/>
          <w:b/>
          <w:bCs/>
          <w:color w:val="000000"/>
          <w:spacing w:val="5"/>
          <w:kern w:val="0"/>
          <w:sz w:val="32"/>
          <w:szCs w:val="32"/>
          <w:lang w:bidi="ar"/>
        </w:rPr>
        <w:t>评分方法：</w:t>
      </w:r>
      <w:r>
        <w:rPr>
          <w:rFonts w:hint="eastAsia" w:ascii="仿宋" w:hAnsi="仿宋" w:eastAsia="仿宋" w:cs="仿宋"/>
          <w:color w:val="000000"/>
          <w:kern w:val="0"/>
          <w:sz w:val="32"/>
          <w:szCs w:val="32"/>
          <w:lang w:bidi="ar"/>
        </w:rPr>
        <w:t>按照《天津市滨海新区生态环境保护责任清单》要求，各开发区、街镇要贯彻落实习近平生态文明思想、党中央、国务院、市委、市政府以及区委、区政府关于加强生态环境保护等决策部署要求，将生态环境保护工作纳入国民经济和社会发展规划和重要议事日程，研究制定重要生态环境保护政策、目标，协调解决重大生态环境问题。</w:t>
      </w:r>
    </w:p>
    <w:p w14:paraId="6858BE06">
      <w:pPr>
        <w:ind w:firstLine="640" w:firstLineChars="200"/>
        <w:rPr>
          <w:rFonts w:ascii="宋体" w:hAnsi="宋体" w:cs="宋体"/>
          <w:kern w:val="0"/>
          <w:sz w:val="24"/>
        </w:rPr>
      </w:pPr>
      <w:r>
        <w:rPr>
          <w:rFonts w:hint="eastAsia" w:ascii="仿宋" w:hAnsi="仿宋" w:eastAsia="仿宋" w:cs="仿宋"/>
          <w:color w:val="000000"/>
          <w:kern w:val="0"/>
          <w:sz w:val="32"/>
          <w:szCs w:val="32"/>
          <w:lang w:bidi="ar"/>
        </w:rPr>
        <w:t>各开发区、街镇深入学习贯彻习近平生态文明思想，</w:t>
      </w:r>
      <w:r>
        <w:rPr>
          <w:rFonts w:hint="eastAsia" w:ascii="仿宋_GB2312" w:hAnsi="宋体" w:eastAsia="仿宋_GB2312" w:cs="宋体"/>
          <w:color w:val="000000"/>
          <w:kern w:val="0"/>
          <w:sz w:val="32"/>
          <w:szCs w:val="32"/>
        </w:rPr>
        <w:t>深入贯彻落实习近平总书记有关生态文明建设、生态环境保护和美丽中国建设重要讲话及指示批示精神，把全国、全市和全区生态环境保护大会精神纳入党委（党组）理论学习中心组专题学习，</w:t>
      </w:r>
      <w:r>
        <w:rPr>
          <w:rFonts w:hint="eastAsia" w:ascii="仿宋" w:hAnsi="仿宋" w:eastAsia="仿宋" w:cs="仿宋"/>
          <w:color w:val="000000"/>
          <w:kern w:val="0"/>
          <w:sz w:val="32"/>
          <w:szCs w:val="32"/>
          <w:lang w:bidi="ar"/>
        </w:rPr>
        <w:t>作为干部培训、党员学习的重要内容的，开发区得 2 分，街镇得 3 分；学习贯彻落实不到位的，视不同情形计分。</w:t>
      </w:r>
    </w:p>
    <w:p w14:paraId="304DAC05">
      <w:pPr>
        <w:rPr>
          <w:rFonts w:ascii="宋体" w:hAnsi="宋体" w:cs="宋体"/>
          <w:kern w:val="0"/>
          <w:sz w:val="24"/>
        </w:rPr>
      </w:pPr>
      <w:r>
        <w:rPr>
          <w:rFonts w:hint="eastAsia" w:ascii="仿宋" w:hAnsi="仿宋" w:eastAsia="仿宋" w:cs="仿宋"/>
          <w:color w:val="000000"/>
          <w:kern w:val="0"/>
          <w:sz w:val="32"/>
          <w:szCs w:val="32"/>
          <w:lang w:bidi="ar"/>
        </w:rPr>
        <w:t>各开发区、街镇严格落实生态环境保护“党政同责、一岗双责”，坚决贯彻落实党中央、国务院重大决策部署，贯彻执行市委、市政府、区委、区政府有关工作安排，第一责任人做到重要工作亲自部署、重大问题亲自过问、重要环节亲自协调、重要案件亲自督办，专题研究部署生态环境保护工作，明确并督促落实本区域承担的生态环境保护目标任务，取得明显进展和显著成效的，开发区得 3 分，街镇得 5 分；贯彻落实不到位，</w:t>
      </w:r>
      <w:r>
        <w:rPr>
          <w:rFonts w:hint="eastAsia" w:ascii="仿宋_GB2312" w:hAnsi="宋体" w:eastAsia="仿宋_GB2312" w:cs="宋体"/>
          <w:color w:val="000000"/>
          <w:kern w:val="0"/>
          <w:sz w:val="32"/>
          <w:szCs w:val="32"/>
        </w:rPr>
        <w:t xml:space="preserve">因在生态环境保护某方面工作中存在突出问题，被中央生态环境保护督察办公室通报的，每项扣减 </w:t>
      </w:r>
      <w:r>
        <w:rPr>
          <w:rFonts w:ascii="Times New Roman" w:hAnsi="Times New Roman"/>
          <w:color w:val="000000"/>
          <w:kern w:val="0"/>
          <w:sz w:val="32"/>
          <w:szCs w:val="32"/>
        </w:rPr>
        <w:t xml:space="preserve">2 </w:t>
      </w:r>
      <w:r>
        <w:rPr>
          <w:rFonts w:hint="eastAsia" w:ascii="仿宋_GB2312" w:hAnsi="宋体" w:eastAsia="仿宋_GB2312" w:cs="宋体"/>
          <w:color w:val="000000"/>
          <w:kern w:val="0"/>
          <w:sz w:val="32"/>
          <w:szCs w:val="32"/>
        </w:rPr>
        <w:t xml:space="preserve">分；被生态环境部通报的，每项扣减 </w:t>
      </w:r>
      <w:r>
        <w:rPr>
          <w:rFonts w:ascii="Times New Roman" w:hAnsi="Times New Roman"/>
          <w:color w:val="000000"/>
          <w:kern w:val="0"/>
          <w:sz w:val="32"/>
          <w:szCs w:val="32"/>
        </w:rPr>
        <w:t xml:space="preserve">1 </w:t>
      </w:r>
      <w:r>
        <w:rPr>
          <w:rFonts w:hint="eastAsia" w:ascii="仿宋_GB2312" w:hAnsi="宋体" w:eastAsia="仿宋_GB2312" w:cs="宋体"/>
          <w:color w:val="000000"/>
          <w:kern w:val="0"/>
          <w:sz w:val="32"/>
          <w:szCs w:val="32"/>
        </w:rPr>
        <w:t xml:space="preserve">分；被市生态环境保护督察工作领导小组或市污染防治攻坚战指挥部通报的，每项扣减 </w:t>
      </w:r>
      <w:r>
        <w:rPr>
          <w:rFonts w:ascii="Times New Roman" w:hAnsi="Times New Roman"/>
          <w:color w:val="000000"/>
          <w:kern w:val="0"/>
          <w:sz w:val="32"/>
          <w:szCs w:val="32"/>
        </w:rPr>
        <w:t xml:space="preserve">0.5 </w:t>
      </w:r>
      <w:r>
        <w:rPr>
          <w:rFonts w:hint="eastAsia" w:ascii="仿宋_GB2312" w:hAnsi="宋体" w:eastAsia="仿宋_GB2312" w:cs="宋体"/>
          <w:color w:val="000000"/>
          <w:kern w:val="0"/>
          <w:sz w:val="32"/>
          <w:szCs w:val="32"/>
        </w:rPr>
        <w:t>分。</w:t>
      </w:r>
    </w:p>
    <w:p w14:paraId="5CEBA154">
      <w:pPr>
        <w:widowControl/>
        <w:spacing w:line="560" w:lineRule="exact"/>
        <w:ind w:firstLine="640" w:firstLineChars="200"/>
        <w:jc w:val="left"/>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行政区域内发生的重特大环境污染事件（自然灾害等不可抗力因素造成的事件除外）或重特大生态破坏事件应对中，存在信息迟报、处置不力等履职不到位情形的，每发生 1 起，扣减 2 分。</w:t>
      </w:r>
    </w:p>
    <w:p w14:paraId="15CE9AD4">
      <w:pPr>
        <w:widowControl/>
        <w:spacing w:line="560" w:lineRule="exact"/>
        <w:ind w:firstLine="640" w:firstLineChars="200"/>
        <w:jc w:val="left"/>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因存在突出生态环境保护问题或贯彻落实不力、深入打好污染防治攻坚战工作不力被生态环境部，市委、市政府或市级有关部门，区委、区政府约谈的，其中，被生态环境部约谈的，每次扣减1分，被市委、市政府或市级有关部门约谈的，每次扣减0.5分，被区委、区政府约谈的，每次扣减0.25分。</w:t>
      </w:r>
    </w:p>
    <w:p w14:paraId="50068AC2">
      <w:pPr>
        <w:widowControl/>
        <w:kinsoku w:val="0"/>
        <w:autoSpaceDE w:val="0"/>
        <w:autoSpaceDN w:val="0"/>
        <w:adjustRightInd w:val="0"/>
        <w:snapToGrid w:val="0"/>
        <w:spacing w:line="560" w:lineRule="exact"/>
        <w:ind w:firstLine="640" w:firstLineChars="200"/>
        <w:jc w:val="left"/>
        <w:rPr>
          <w:rFonts w:ascii="仿宋" w:hAnsi="仿宋" w:eastAsia="仿宋" w:cs="仿宋"/>
          <w:sz w:val="32"/>
          <w:szCs w:val="32"/>
          <w:lang w:bidi="ar"/>
        </w:rPr>
      </w:pPr>
      <w:r>
        <w:rPr>
          <w:rFonts w:hint="eastAsia" w:ascii="仿宋" w:hAnsi="仿宋" w:eastAsia="仿宋" w:cs="仿宋"/>
          <w:color w:val="000000"/>
          <w:kern w:val="0"/>
          <w:sz w:val="32"/>
          <w:szCs w:val="32"/>
          <w:lang w:bidi="ar"/>
        </w:rPr>
        <w:t>以上情形累计扣分，扣完为止，不存在以上情形的，不扣分。</w:t>
      </w:r>
    </w:p>
    <w:p w14:paraId="413374C3">
      <w:pPr>
        <w:widowControl/>
        <w:kinsoku w:val="0"/>
        <w:autoSpaceDE w:val="0"/>
        <w:autoSpaceDN w:val="0"/>
        <w:adjustRightInd w:val="0"/>
        <w:snapToGrid w:val="0"/>
        <w:spacing w:line="560" w:lineRule="exact"/>
        <w:ind w:left="630"/>
        <w:jc w:val="left"/>
        <w:outlineLvl w:val="2"/>
        <w:rPr>
          <w:rFonts w:ascii="仿宋" w:hAnsi="仿宋" w:eastAsia="仿宋" w:cs="仿宋"/>
          <w:b/>
          <w:bCs/>
          <w:color w:val="000000"/>
          <w:spacing w:val="6"/>
          <w:kern w:val="0"/>
          <w:sz w:val="32"/>
          <w:szCs w:val="32"/>
          <w:lang w:bidi="ar"/>
        </w:rPr>
      </w:pPr>
      <w:r>
        <w:rPr>
          <w:rFonts w:hint="eastAsia" w:ascii="仿宋" w:hAnsi="仿宋" w:eastAsia="仿宋" w:cs="仿宋"/>
          <w:b/>
          <w:bCs/>
          <w:color w:val="000000"/>
          <w:spacing w:val="6"/>
          <w:kern w:val="0"/>
          <w:sz w:val="32"/>
          <w:szCs w:val="32"/>
          <w:lang w:bidi="ar"/>
        </w:rPr>
        <w:t>(2) 组织推进深入打好污染防治攻坚战工作情况</w:t>
      </w:r>
    </w:p>
    <w:p w14:paraId="07178AC5">
      <w:pPr>
        <w:widowControl/>
        <w:kinsoku w:val="0"/>
        <w:autoSpaceDE w:val="0"/>
        <w:autoSpaceDN w:val="0"/>
        <w:adjustRightInd w:val="0"/>
        <w:snapToGrid w:val="0"/>
        <w:spacing w:line="560" w:lineRule="exact"/>
        <w:ind w:firstLine="663" w:firstLineChars="200"/>
        <w:jc w:val="left"/>
        <w:rPr>
          <w:rFonts w:ascii="仿宋" w:hAnsi="仿宋" w:eastAsia="仿宋" w:cs="仿宋"/>
          <w:spacing w:val="8"/>
          <w:sz w:val="32"/>
          <w:szCs w:val="32"/>
        </w:rPr>
      </w:pPr>
      <w:r>
        <w:rPr>
          <w:rFonts w:hint="eastAsia" w:ascii="仿宋" w:hAnsi="仿宋" w:eastAsia="仿宋" w:cs="仿宋"/>
          <w:b/>
          <w:bCs/>
          <w:color w:val="000000"/>
          <w:spacing w:val="5"/>
          <w:kern w:val="0"/>
          <w:sz w:val="32"/>
          <w:szCs w:val="32"/>
          <w:lang w:bidi="ar"/>
        </w:rPr>
        <w:t>指标解释：</w:t>
      </w:r>
      <w:r>
        <w:rPr>
          <w:rFonts w:hint="eastAsia" w:ascii="仿宋" w:hAnsi="仿宋" w:eastAsia="仿宋" w:cs="仿宋"/>
          <w:color w:val="000000"/>
          <w:spacing w:val="5"/>
          <w:kern w:val="0"/>
          <w:sz w:val="32"/>
          <w:szCs w:val="32"/>
          <w:lang w:bidi="ar"/>
        </w:rPr>
        <w:t>指各开发区、街镇组织推动本区域承担的深入打好污</w:t>
      </w:r>
      <w:r>
        <w:rPr>
          <w:rFonts w:hint="eastAsia" w:ascii="仿宋" w:hAnsi="仿宋" w:eastAsia="仿宋" w:cs="仿宋"/>
          <w:color w:val="000000"/>
          <w:spacing w:val="8"/>
          <w:kern w:val="0"/>
          <w:sz w:val="32"/>
          <w:szCs w:val="32"/>
          <w:lang w:bidi="ar"/>
        </w:rPr>
        <w:t>染防治攻坚战目标任务及取得的成效。</w:t>
      </w:r>
    </w:p>
    <w:p w14:paraId="298F8856">
      <w:pPr>
        <w:widowControl/>
        <w:kinsoku w:val="0"/>
        <w:autoSpaceDE w:val="0"/>
        <w:autoSpaceDN w:val="0"/>
        <w:adjustRightInd w:val="0"/>
        <w:snapToGrid w:val="0"/>
        <w:spacing w:line="560" w:lineRule="exact"/>
        <w:ind w:right="1" w:firstLine="663" w:firstLineChars="200"/>
        <w:jc w:val="left"/>
        <w:rPr>
          <w:rFonts w:ascii="仿宋" w:hAnsi="仿宋" w:eastAsia="仿宋" w:cs="仿宋"/>
          <w:sz w:val="32"/>
          <w:szCs w:val="32"/>
        </w:rPr>
      </w:pPr>
      <w:r>
        <w:rPr>
          <w:rFonts w:hint="eastAsia" w:ascii="仿宋" w:hAnsi="仿宋" w:eastAsia="仿宋" w:cs="仿宋"/>
          <w:b/>
          <w:bCs/>
          <w:color w:val="000000"/>
          <w:spacing w:val="5"/>
          <w:kern w:val="0"/>
          <w:sz w:val="32"/>
          <w:szCs w:val="32"/>
          <w:lang w:bidi="ar"/>
        </w:rPr>
        <w:t>评分方法：</w:t>
      </w:r>
      <w:r>
        <w:rPr>
          <w:rFonts w:hint="eastAsia" w:ascii="仿宋" w:hAnsi="仿宋" w:eastAsia="仿宋" w:cs="仿宋"/>
          <w:color w:val="000000"/>
          <w:spacing w:val="5"/>
          <w:kern w:val="0"/>
          <w:sz w:val="32"/>
          <w:szCs w:val="32"/>
          <w:lang w:bidi="ar"/>
        </w:rPr>
        <w:t>《滨海新区深入打好污染防治攻坚战行动方案》明</w:t>
      </w:r>
      <w:r>
        <w:rPr>
          <w:rFonts w:hint="eastAsia" w:ascii="仿宋" w:hAnsi="仿宋" w:eastAsia="仿宋" w:cs="仿宋"/>
          <w:color w:val="000000"/>
          <w:spacing w:val="10"/>
          <w:kern w:val="0"/>
          <w:sz w:val="32"/>
          <w:szCs w:val="32"/>
          <w:lang w:bidi="ar"/>
        </w:rPr>
        <w:t>确要求</w:t>
      </w:r>
      <w:r>
        <w:rPr>
          <w:rFonts w:hint="eastAsia" w:ascii="仿宋" w:hAnsi="仿宋" w:eastAsia="仿宋" w:cs="仿宋"/>
          <w:color w:val="000000"/>
          <w:spacing w:val="6"/>
          <w:kern w:val="0"/>
          <w:sz w:val="32"/>
          <w:szCs w:val="32"/>
          <w:lang w:bidi="ar"/>
        </w:rPr>
        <w:t>，</w:t>
      </w:r>
      <w:r>
        <w:rPr>
          <w:rFonts w:hint="eastAsia" w:ascii="仿宋" w:hAnsi="仿宋" w:eastAsia="仿宋" w:cs="仿宋"/>
          <w:color w:val="000000"/>
          <w:spacing w:val="5"/>
          <w:kern w:val="0"/>
          <w:sz w:val="32"/>
          <w:szCs w:val="32"/>
          <w:lang w:bidi="ar"/>
        </w:rPr>
        <w:t>各开发区、街镇坚决落实生态环境保护政治责任，细化落实</w:t>
      </w:r>
      <w:r>
        <w:rPr>
          <w:rFonts w:hint="eastAsia" w:ascii="仿宋" w:hAnsi="仿宋" w:eastAsia="仿宋" w:cs="仿宋"/>
          <w:color w:val="000000"/>
          <w:spacing w:val="10"/>
          <w:kern w:val="0"/>
          <w:sz w:val="32"/>
          <w:szCs w:val="32"/>
          <w:lang w:bidi="ar"/>
        </w:rPr>
        <w:t>举措，</w:t>
      </w:r>
      <w:r>
        <w:rPr>
          <w:rFonts w:hint="eastAsia" w:ascii="仿宋" w:hAnsi="仿宋" w:eastAsia="仿宋" w:cs="仿宋"/>
          <w:color w:val="000000"/>
          <w:spacing w:val="6"/>
          <w:kern w:val="0"/>
          <w:sz w:val="32"/>
          <w:szCs w:val="32"/>
          <w:lang w:bidi="ar"/>
        </w:rPr>
        <w:t>明</w:t>
      </w:r>
      <w:r>
        <w:rPr>
          <w:rFonts w:hint="eastAsia" w:ascii="仿宋" w:hAnsi="仿宋" w:eastAsia="仿宋" w:cs="仿宋"/>
          <w:color w:val="000000"/>
          <w:spacing w:val="5"/>
          <w:kern w:val="0"/>
          <w:sz w:val="32"/>
          <w:szCs w:val="32"/>
          <w:lang w:bidi="ar"/>
        </w:rPr>
        <w:t>确污染防治攻坚战工程项目和具体任务，集中力量解决</w:t>
      </w:r>
      <w:r>
        <w:rPr>
          <w:rFonts w:hint="eastAsia" w:ascii="仿宋" w:hAnsi="仿宋" w:eastAsia="仿宋" w:cs="仿宋"/>
          <w:color w:val="000000"/>
          <w:spacing w:val="16"/>
          <w:kern w:val="0"/>
          <w:sz w:val="32"/>
          <w:szCs w:val="32"/>
          <w:lang w:bidi="ar"/>
        </w:rPr>
        <w:t>群</w:t>
      </w:r>
      <w:r>
        <w:rPr>
          <w:rFonts w:hint="eastAsia" w:ascii="仿宋" w:hAnsi="仿宋" w:eastAsia="仿宋" w:cs="仿宋"/>
          <w:color w:val="000000"/>
          <w:spacing w:val="9"/>
          <w:kern w:val="0"/>
          <w:sz w:val="32"/>
          <w:szCs w:val="32"/>
          <w:lang w:bidi="ar"/>
        </w:rPr>
        <w:t>众</w:t>
      </w:r>
      <w:r>
        <w:rPr>
          <w:rFonts w:hint="eastAsia" w:ascii="仿宋" w:hAnsi="仿宋" w:eastAsia="仿宋" w:cs="仿宋"/>
          <w:color w:val="000000"/>
          <w:spacing w:val="8"/>
          <w:kern w:val="0"/>
          <w:sz w:val="32"/>
          <w:szCs w:val="32"/>
          <w:lang w:bidi="ar"/>
        </w:rPr>
        <w:t>身边的突出生态环境问题。</w:t>
      </w:r>
    </w:p>
    <w:p w14:paraId="5B5B4197">
      <w:pPr>
        <w:widowControl/>
        <w:kinsoku w:val="0"/>
        <w:autoSpaceDE w:val="0"/>
        <w:autoSpaceDN w:val="0"/>
        <w:adjustRightInd w:val="0"/>
        <w:snapToGrid w:val="0"/>
        <w:spacing w:line="560" w:lineRule="exact"/>
        <w:ind w:left="2" w:right="1" w:firstLine="637"/>
        <w:jc w:val="left"/>
        <w:rPr>
          <w:rFonts w:ascii="仿宋" w:hAnsi="仿宋" w:eastAsia="仿宋" w:cs="仿宋"/>
          <w:spacing w:val="8"/>
          <w:sz w:val="32"/>
          <w:szCs w:val="32"/>
        </w:rPr>
      </w:pPr>
      <w:r>
        <w:rPr>
          <w:rFonts w:hint="eastAsia" w:ascii="仿宋" w:hAnsi="仿宋" w:eastAsia="仿宋" w:cs="仿宋"/>
          <w:color w:val="000000"/>
          <w:spacing w:val="5"/>
          <w:kern w:val="0"/>
          <w:sz w:val="32"/>
          <w:szCs w:val="32"/>
          <w:lang w:bidi="ar"/>
        </w:rPr>
        <w:t>各开发区、街镇</w:t>
      </w:r>
      <w:r>
        <w:rPr>
          <w:rFonts w:hint="eastAsia" w:ascii="仿宋" w:hAnsi="仿宋" w:eastAsia="仿宋" w:cs="仿宋"/>
          <w:color w:val="000000"/>
          <w:spacing w:val="13"/>
          <w:kern w:val="0"/>
          <w:sz w:val="32"/>
          <w:szCs w:val="32"/>
          <w:lang w:bidi="ar"/>
        </w:rPr>
        <w:t>坚决落实生态环境保护政治责任，组织推进</w:t>
      </w:r>
      <w:r>
        <w:rPr>
          <w:rFonts w:hint="eastAsia" w:ascii="仿宋" w:hAnsi="仿宋" w:eastAsia="仿宋" w:cs="仿宋"/>
          <w:color w:val="000000"/>
          <w:spacing w:val="10"/>
          <w:kern w:val="0"/>
          <w:sz w:val="32"/>
          <w:szCs w:val="32"/>
          <w:lang w:bidi="ar"/>
        </w:rPr>
        <w:t>深入</w:t>
      </w:r>
      <w:r>
        <w:rPr>
          <w:rFonts w:hint="eastAsia" w:ascii="仿宋" w:hAnsi="仿宋" w:eastAsia="仿宋" w:cs="仿宋"/>
          <w:color w:val="000000"/>
          <w:spacing w:val="6"/>
          <w:kern w:val="0"/>
          <w:sz w:val="32"/>
          <w:szCs w:val="32"/>
          <w:lang w:bidi="ar"/>
        </w:rPr>
        <w:t>打</w:t>
      </w:r>
      <w:r>
        <w:rPr>
          <w:rFonts w:hint="eastAsia" w:ascii="仿宋" w:hAnsi="仿宋" w:eastAsia="仿宋" w:cs="仿宋"/>
          <w:color w:val="000000"/>
          <w:spacing w:val="5"/>
          <w:kern w:val="0"/>
          <w:sz w:val="32"/>
          <w:szCs w:val="32"/>
          <w:lang w:bidi="ar"/>
        </w:rPr>
        <w:t>好污染防治攻坚战工作，集中力量解决群众身边的突出生</w:t>
      </w:r>
      <w:r>
        <w:rPr>
          <w:rFonts w:hint="eastAsia" w:ascii="仿宋" w:hAnsi="仿宋" w:eastAsia="仿宋" w:cs="仿宋"/>
          <w:color w:val="000000"/>
          <w:spacing w:val="4"/>
          <w:kern w:val="0"/>
          <w:sz w:val="32"/>
          <w:szCs w:val="32"/>
          <w:lang w:bidi="ar"/>
        </w:rPr>
        <w:t>态环境问题，并取</w:t>
      </w:r>
      <w:r>
        <w:rPr>
          <w:rFonts w:hint="eastAsia" w:ascii="仿宋" w:hAnsi="仿宋" w:eastAsia="仿宋" w:cs="仿宋"/>
          <w:color w:val="000000"/>
          <w:spacing w:val="2"/>
          <w:kern w:val="0"/>
          <w:sz w:val="32"/>
          <w:szCs w:val="32"/>
          <w:lang w:bidi="ar"/>
        </w:rPr>
        <w:t>得明显进展和显著成效的，得满分；</w:t>
      </w:r>
      <w:r>
        <w:rPr>
          <w:rFonts w:hint="eastAsia" w:ascii="仿宋" w:hAnsi="仿宋" w:eastAsia="仿宋" w:cs="仿宋"/>
          <w:color w:val="000000"/>
          <w:spacing w:val="9"/>
          <w:kern w:val="0"/>
          <w:sz w:val="32"/>
          <w:szCs w:val="32"/>
          <w:lang w:bidi="ar"/>
        </w:rPr>
        <w:t>未按要求细化落实污染防治攻坚战本年度工程项目</w:t>
      </w:r>
      <w:r>
        <w:rPr>
          <w:rFonts w:hint="eastAsia" w:ascii="仿宋" w:hAnsi="仿宋" w:eastAsia="仿宋" w:cs="仿宋"/>
          <w:color w:val="000000"/>
          <w:spacing w:val="5"/>
          <w:kern w:val="0"/>
          <w:sz w:val="32"/>
          <w:szCs w:val="32"/>
          <w:lang w:bidi="ar"/>
        </w:rPr>
        <w:t>和具体任务的，开发区扣减 0.5 分，街镇扣减 1 分；污染防治攻坚战推进落实不力，</w:t>
      </w:r>
      <w:r>
        <w:rPr>
          <w:rFonts w:hint="eastAsia" w:ascii="仿宋" w:hAnsi="仿宋" w:eastAsia="仿宋" w:cs="仿宋"/>
          <w:color w:val="000000"/>
          <w:spacing w:val="3"/>
          <w:kern w:val="0"/>
          <w:sz w:val="32"/>
          <w:szCs w:val="32"/>
          <w:lang w:bidi="ar"/>
        </w:rPr>
        <w:t>存</w:t>
      </w:r>
      <w:r>
        <w:rPr>
          <w:rFonts w:hint="eastAsia" w:ascii="仿宋" w:hAnsi="仿宋" w:eastAsia="仿宋" w:cs="仿宋"/>
          <w:color w:val="000000"/>
          <w:spacing w:val="21"/>
          <w:kern w:val="0"/>
          <w:sz w:val="32"/>
          <w:szCs w:val="32"/>
          <w:lang w:bidi="ar"/>
        </w:rPr>
        <w:t>在</w:t>
      </w:r>
      <w:r>
        <w:rPr>
          <w:rFonts w:hint="eastAsia" w:ascii="仿宋" w:hAnsi="仿宋" w:eastAsia="仿宋" w:cs="仿宋"/>
          <w:color w:val="000000"/>
          <w:spacing w:val="17"/>
          <w:kern w:val="0"/>
          <w:sz w:val="32"/>
          <w:szCs w:val="32"/>
          <w:lang w:bidi="ar"/>
        </w:rPr>
        <w:t>未按要求报送相关工作材料、报送时间严重滞后或谎报瞒报</w:t>
      </w:r>
      <w:r>
        <w:rPr>
          <w:rFonts w:hint="eastAsia" w:ascii="仿宋" w:hAnsi="仿宋" w:eastAsia="仿宋" w:cs="仿宋"/>
          <w:color w:val="000000"/>
          <w:spacing w:val="-10"/>
          <w:kern w:val="0"/>
          <w:sz w:val="32"/>
          <w:szCs w:val="32"/>
          <w:lang w:bidi="ar"/>
        </w:rPr>
        <w:t>的，每累</w:t>
      </w:r>
      <w:r>
        <w:rPr>
          <w:rFonts w:hint="eastAsia" w:ascii="仿宋" w:hAnsi="仿宋" w:eastAsia="仿宋" w:cs="仿宋"/>
          <w:color w:val="000000"/>
          <w:spacing w:val="-6"/>
          <w:kern w:val="0"/>
          <w:sz w:val="32"/>
          <w:szCs w:val="32"/>
          <w:lang w:bidi="ar"/>
        </w:rPr>
        <w:t>计</w:t>
      </w:r>
      <w:r>
        <w:rPr>
          <w:rFonts w:hint="eastAsia" w:ascii="仿宋" w:hAnsi="仿宋" w:eastAsia="仿宋" w:cs="仿宋"/>
          <w:color w:val="000000"/>
          <w:spacing w:val="-5"/>
          <w:kern w:val="0"/>
          <w:sz w:val="32"/>
          <w:szCs w:val="32"/>
          <w:lang w:bidi="ar"/>
        </w:rPr>
        <w:t>超过2次开发区扣减 0.2 分，街镇</w:t>
      </w:r>
      <w:r>
        <w:rPr>
          <w:rFonts w:hint="eastAsia" w:ascii="仿宋" w:hAnsi="仿宋" w:eastAsia="仿宋" w:cs="仿宋"/>
          <w:color w:val="000000"/>
          <w:spacing w:val="5"/>
          <w:kern w:val="0"/>
          <w:sz w:val="32"/>
          <w:szCs w:val="32"/>
          <w:lang w:bidi="ar"/>
        </w:rPr>
        <w:t>扣减 0.4 分</w:t>
      </w:r>
      <w:r>
        <w:rPr>
          <w:rFonts w:hint="eastAsia" w:ascii="仿宋" w:hAnsi="仿宋" w:eastAsia="仿宋" w:cs="仿宋"/>
          <w:color w:val="000000"/>
          <w:spacing w:val="-5"/>
          <w:kern w:val="0"/>
          <w:sz w:val="32"/>
          <w:szCs w:val="32"/>
          <w:lang w:bidi="ar"/>
        </w:rPr>
        <w:t>。</w:t>
      </w:r>
    </w:p>
    <w:p w14:paraId="43070BB6">
      <w:pPr>
        <w:widowControl/>
        <w:kinsoku w:val="0"/>
        <w:autoSpaceDE w:val="0"/>
        <w:autoSpaceDN w:val="0"/>
        <w:adjustRightInd w:val="0"/>
        <w:snapToGrid w:val="0"/>
        <w:spacing w:line="560" w:lineRule="exact"/>
        <w:ind w:left="646"/>
        <w:jc w:val="left"/>
        <w:outlineLvl w:val="2"/>
        <w:rPr>
          <w:rFonts w:ascii="楷体" w:hAnsi="楷体" w:eastAsia="楷体" w:cs="楷体"/>
          <w:b/>
          <w:bCs/>
          <w:color w:val="000000"/>
          <w:spacing w:val="1"/>
          <w:kern w:val="0"/>
          <w:sz w:val="32"/>
          <w:szCs w:val="32"/>
          <w:lang w:bidi="ar"/>
        </w:rPr>
      </w:pPr>
      <w:r>
        <w:rPr>
          <w:rFonts w:hint="eastAsia" w:ascii="楷体" w:hAnsi="楷体" w:eastAsia="楷体" w:cs="楷体"/>
          <w:b/>
          <w:bCs/>
          <w:color w:val="000000"/>
          <w:spacing w:val="1"/>
          <w:kern w:val="0"/>
          <w:sz w:val="32"/>
          <w:szCs w:val="32"/>
          <w:lang w:bidi="ar"/>
        </w:rPr>
        <w:t>2.生态环境保护领域区域巡查检查情况</w:t>
      </w:r>
    </w:p>
    <w:p w14:paraId="1E23B689">
      <w:pPr>
        <w:widowControl/>
        <w:kinsoku w:val="0"/>
        <w:autoSpaceDE w:val="0"/>
        <w:autoSpaceDN w:val="0"/>
        <w:adjustRightInd w:val="0"/>
        <w:snapToGrid w:val="0"/>
        <w:spacing w:line="560" w:lineRule="exact"/>
        <w:ind w:firstLine="663" w:firstLineChars="200"/>
        <w:jc w:val="left"/>
        <w:outlineLvl w:val="2"/>
        <w:rPr>
          <w:rFonts w:ascii="仿宋" w:hAnsi="仿宋" w:eastAsia="仿宋" w:cs="仿宋"/>
          <w:spacing w:val="5"/>
          <w:sz w:val="32"/>
          <w:szCs w:val="32"/>
          <w:highlight w:val="yellow"/>
        </w:rPr>
      </w:pPr>
      <w:r>
        <w:rPr>
          <w:rFonts w:hint="eastAsia" w:ascii="仿宋" w:hAnsi="仿宋" w:eastAsia="仿宋" w:cs="仿宋"/>
          <w:b/>
          <w:bCs/>
          <w:color w:val="000000"/>
          <w:spacing w:val="5"/>
          <w:kern w:val="0"/>
          <w:sz w:val="32"/>
          <w:szCs w:val="32"/>
          <w:lang w:bidi="ar"/>
        </w:rPr>
        <w:t>指标解</w:t>
      </w:r>
      <w:r>
        <w:rPr>
          <w:rFonts w:hint="eastAsia" w:ascii="仿宋" w:hAnsi="仿宋" w:eastAsia="仿宋" w:cs="仿宋"/>
          <w:b/>
          <w:bCs/>
          <w:spacing w:val="5"/>
          <w:kern w:val="0"/>
          <w:sz w:val="32"/>
          <w:szCs w:val="32"/>
          <w:lang w:bidi="ar"/>
        </w:rPr>
        <w:t>释：</w:t>
      </w:r>
      <w:r>
        <w:rPr>
          <w:rFonts w:hint="eastAsia" w:ascii="仿宋" w:hAnsi="仿宋" w:eastAsia="仿宋" w:cs="仿宋"/>
          <w:spacing w:val="5"/>
          <w:kern w:val="0"/>
          <w:sz w:val="32"/>
          <w:szCs w:val="32"/>
          <w:lang w:bidi="ar"/>
        </w:rPr>
        <w:t>指市、区两级生态环保委及生态环境局对各开发区、街镇生态环境</w:t>
      </w:r>
      <w:r>
        <w:rPr>
          <w:rFonts w:hint="eastAsia" w:ascii="仿宋" w:hAnsi="仿宋" w:eastAsia="仿宋" w:cs="仿宋"/>
          <w:color w:val="000000"/>
          <w:spacing w:val="5"/>
          <w:kern w:val="0"/>
          <w:sz w:val="32"/>
          <w:szCs w:val="32"/>
          <w:lang w:bidi="ar"/>
        </w:rPr>
        <w:t>保护领域各项工作任务落实情况的巡查检查情况。</w:t>
      </w:r>
    </w:p>
    <w:p w14:paraId="00109318">
      <w:pPr>
        <w:widowControl/>
        <w:kinsoku w:val="0"/>
        <w:autoSpaceDE w:val="0"/>
        <w:autoSpaceDN w:val="0"/>
        <w:adjustRightInd w:val="0"/>
        <w:snapToGrid w:val="0"/>
        <w:spacing w:line="560" w:lineRule="exact"/>
        <w:ind w:firstLine="695" w:firstLineChars="200"/>
        <w:jc w:val="left"/>
        <w:rPr>
          <w:rFonts w:ascii="仿宋" w:hAnsi="仿宋" w:eastAsia="仿宋" w:cs="仿宋"/>
          <w:b/>
          <w:bCs/>
          <w:spacing w:val="9"/>
          <w:sz w:val="32"/>
          <w:szCs w:val="32"/>
        </w:rPr>
      </w:pPr>
      <w:r>
        <w:rPr>
          <w:rFonts w:hint="eastAsia" w:ascii="仿宋" w:hAnsi="仿宋" w:eastAsia="仿宋" w:cs="仿宋"/>
          <w:b/>
          <w:bCs/>
          <w:color w:val="000000"/>
          <w:spacing w:val="13"/>
          <w:kern w:val="0"/>
          <w:sz w:val="32"/>
          <w:szCs w:val="32"/>
          <w:lang w:bidi="ar"/>
        </w:rPr>
        <w:t>评分方法：</w:t>
      </w:r>
      <w:r>
        <w:rPr>
          <w:rFonts w:hint="eastAsia" w:ascii="仿宋" w:hAnsi="仿宋" w:eastAsia="仿宋" w:cs="仿宋"/>
          <w:spacing w:val="5"/>
          <w:kern w:val="0"/>
          <w:sz w:val="32"/>
          <w:szCs w:val="32"/>
          <w:lang w:bidi="ar"/>
        </w:rPr>
        <w:t>指市、区两级生态环保委及生态环境局对各开发区、街镇生态环境保</w:t>
      </w:r>
      <w:r>
        <w:rPr>
          <w:rFonts w:hint="eastAsia" w:ascii="仿宋" w:hAnsi="仿宋" w:eastAsia="仿宋" w:cs="仿宋"/>
          <w:color w:val="000000"/>
          <w:spacing w:val="5"/>
          <w:kern w:val="0"/>
          <w:sz w:val="32"/>
          <w:szCs w:val="32"/>
          <w:lang w:bidi="ar"/>
        </w:rPr>
        <w:t>护领域各项工作任务落实情况的巡查检查时发现的问题，视具体情况每个问题扣 0.5-1分/次。</w:t>
      </w:r>
    </w:p>
    <w:p w14:paraId="6309D134">
      <w:pPr>
        <w:widowControl/>
        <w:kinsoku w:val="0"/>
        <w:autoSpaceDE w:val="0"/>
        <w:autoSpaceDN w:val="0"/>
        <w:adjustRightInd w:val="0"/>
        <w:snapToGrid w:val="0"/>
        <w:spacing w:line="560" w:lineRule="exact"/>
        <w:ind w:left="646"/>
        <w:jc w:val="left"/>
        <w:outlineLvl w:val="2"/>
        <w:rPr>
          <w:rFonts w:ascii="楷体" w:hAnsi="楷体" w:eastAsia="楷体" w:cs="楷体"/>
          <w:b/>
          <w:bCs/>
          <w:color w:val="000000"/>
          <w:spacing w:val="1"/>
          <w:kern w:val="0"/>
          <w:sz w:val="32"/>
          <w:szCs w:val="32"/>
          <w:lang w:bidi="ar"/>
        </w:rPr>
      </w:pPr>
      <w:r>
        <w:rPr>
          <w:rFonts w:hint="eastAsia" w:ascii="楷体" w:hAnsi="楷体" w:eastAsia="楷体" w:cs="楷体"/>
          <w:b/>
          <w:bCs/>
          <w:color w:val="000000"/>
          <w:spacing w:val="1"/>
          <w:kern w:val="0"/>
          <w:sz w:val="32"/>
          <w:szCs w:val="32"/>
          <w:lang w:bidi="ar"/>
        </w:rPr>
        <w:t>3.资金投入使用情况</w:t>
      </w:r>
    </w:p>
    <w:p w14:paraId="6340BB83">
      <w:pPr>
        <w:widowControl/>
        <w:kinsoku w:val="0"/>
        <w:autoSpaceDE w:val="0"/>
        <w:autoSpaceDN w:val="0"/>
        <w:adjustRightInd w:val="0"/>
        <w:snapToGrid w:val="0"/>
        <w:spacing w:line="560" w:lineRule="exact"/>
        <w:ind w:left="640"/>
        <w:jc w:val="left"/>
        <w:outlineLvl w:val="2"/>
        <w:rPr>
          <w:rFonts w:ascii="仿宋" w:hAnsi="仿宋" w:eastAsia="仿宋" w:cs="仿宋"/>
          <w:b/>
          <w:bCs/>
          <w:sz w:val="32"/>
          <w:szCs w:val="32"/>
        </w:rPr>
      </w:pPr>
      <w:r>
        <w:rPr>
          <w:rFonts w:hint="eastAsia" w:ascii="仿宋" w:hAnsi="仿宋" w:eastAsia="仿宋" w:cs="仿宋"/>
          <w:b/>
          <w:bCs/>
          <w:color w:val="000000"/>
          <w:spacing w:val="5"/>
          <w:kern w:val="0"/>
          <w:sz w:val="32"/>
          <w:szCs w:val="32"/>
          <w:lang w:bidi="ar"/>
        </w:rPr>
        <w:t>( 1 ) 生态环境保护财政资金使用情</w:t>
      </w:r>
      <w:r>
        <w:rPr>
          <w:rFonts w:hint="eastAsia" w:ascii="仿宋" w:hAnsi="仿宋" w:eastAsia="仿宋" w:cs="仿宋"/>
          <w:b/>
          <w:bCs/>
          <w:color w:val="000000"/>
          <w:spacing w:val="4"/>
          <w:kern w:val="0"/>
          <w:sz w:val="32"/>
          <w:szCs w:val="32"/>
          <w:lang w:bidi="ar"/>
        </w:rPr>
        <w:t>况</w:t>
      </w:r>
    </w:p>
    <w:p w14:paraId="259E3E1B">
      <w:pPr>
        <w:widowControl/>
        <w:kinsoku w:val="0"/>
        <w:autoSpaceDE w:val="0"/>
        <w:autoSpaceDN w:val="0"/>
        <w:adjustRightInd w:val="0"/>
        <w:snapToGrid w:val="0"/>
        <w:spacing w:line="560" w:lineRule="exact"/>
        <w:ind w:firstLine="675" w:firstLineChars="200"/>
        <w:jc w:val="left"/>
        <w:rPr>
          <w:rFonts w:ascii="仿宋" w:hAnsi="仿宋" w:eastAsia="仿宋" w:cs="仿宋"/>
          <w:sz w:val="32"/>
          <w:szCs w:val="32"/>
        </w:rPr>
      </w:pPr>
      <w:r>
        <w:rPr>
          <w:rFonts w:hint="eastAsia" w:ascii="仿宋" w:hAnsi="仿宋" w:eastAsia="仿宋" w:cs="仿宋"/>
          <w:b/>
          <w:bCs/>
          <w:color w:val="000000"/>
          <w:spacing w:val="8"/>
          <w:kern w:val="0"/>
          <w:sz w:val="32"/>
          <w:szCs w:val="32"/>
          <w:lang w:bidi="ar"/>
        </w:rPr>
        <w:t>指</w:t>
      </w:r>
      <w:r>
        <w:rPr>
          <w:rFonts w:hint="eastAsia" w:ascii="仿宋" w:hAnsi="仿宋" w:eastAsia="仿宋" w:cs="仿宋"/>
          <w:b/>
          <w:bCs/>
          <w:color w:val="000000"/>
          <w:spacing w:val="7"/>
          <w:kern w:val="0"/>
          <w:sz w:val="32"/>
          <w:szCs w:val="32"/>
          <w:lang w:bidi="ar"/>
        </w:rPr>
        <w:t>标解释：</w:t>
      </w:r>
      <w:r>
        <w:rPr>
          <w:rFonts w:hint="eastAsia" w:ascii="仿宋" w:hAnsi="仿宋" w:eastAsia="仿宋" w:cs="仿宋"/>
          <w:color w:val="000000"/>
          <w:spacing w:val="7"/>
          <w:kern w:val="0"/>
          <w:sz w:val="32"/>
          <w:szCs w:val="32"/>
          <w:lang w:bidi="ar"/>
        </w:rPr>
        <w:t>指各开发区本年度生态环境保护财政资金使用情况</w:t>
      </w:r>
      <w:r>
        <w:rPr>
          <w:rFonts w:hint="eastAsia" w:ascii="仿宋" w:hAnsi="仿宋" w:eastAsia="仿宋" w:cs="仿宋"/>
          <w:color w:val="000000"/>
          <w:spacing w:val="5"/>
          <w:kern w:val="0"/>
          <w:sz w:val="32"/>
          <w:szCs w:val="32"/>
          <w:lang w:bidi="ar"/>
        </w:rPr>
        <w:t>，包括预算执行率、资金使用合规性等2个方面内容。</w:t>
      </w:r>
    </w:p>
    <w:p w14:paraId="47AEE1E1">
      <w:pPr>
        <w:widowControl/>
        <w:kinsoku w:val="0"/>
        <w:autoSpaceDE w:val="0"/>
        <w:autoSpaceDN w:val="0"/>
        <w:adjustRightInd w:val="0"/>
        <w:snapToGrid w:val="0"/>
        <w:spacing w:line="560" w:lineRule="exact"/>
        <w:ind w:firstLine="668" w:firstLineChars="200"/>
        <w:jc w:val="left"/>
        <w:rPr>
          <w:rFonts w:ascii="仿宋" w:hAnsi="仿宋" w:eastAsia="仿宋" w:cs="仿宋"/>
          <w:color w:val="000000"/>
          <w:spacing w:val="7"/>
          <w:kern w:val="0"/>
          <w:sz w:val="32"/>
          <w:szCs w:val="32"/>
          <w:lang w:bidi="ar"/>
        </w:rPr>
      </w:pPr>
      <w:r>
        <w:rPr>
          <w:rFonts w:hint="eastAsia" w:ascii="仿宋" w:hAnsi="仿宋" w:eastAsia="仿宋" w:cs="仿宋"/>
          <w:color w:val="000000"/>
          <w:spacing w:val="7"/>
          <w:kern w:val="0"/>
          <w:sz w:val="32"/>
          <w:szCs w:val="32"/>
          <w:lang w:bidi="ar"/>
        </w:rPr>
        <w:t>预算执行率是指该开发区本年度生态环境保护财政资金执行数占预算数的比例，反映资金支出进度。其中，生态环境保护财政资金按《财政部办公厅关于印发“财政支持污染防治攻坚战 (生态环境保护与治理)的资金”投入口径的通知》(财办资环〔2019〕18号) 中的口径统计(如有更新，按新口径统计，统计口径见附表3)，包括中央下达及市、区、开发区本级安排的生态环境保护财政资金。</w:t>
      </w:r>
    </w:p>
    <w:p w14:paraId="067D5CCF">
      <w:pPr>
        <w:widowControl/>
        <w:kinsoku w:val="0"/>
        <w:autoSpaceDE w:val="0"/>
        <w:autoSpaceDN w:val="0"/>
        <w:adjustRightInd w:val="0"/>
        <w:snapToGrid w:val="0"/>
        <w:spacing w:line="560" w:lineRule="exact"/>
        <w:ind w:left="3" w:right="155" w:firstLine="658"/>
        <w:jc w:val="left"/>
        <w:rPr>
          <w:rFonts w:ascii="仿宋" w:hAnsi="仿宋" w:eastAsia="仿宋" w:cs="仿宋"/>
          <w:sz w:val="32"/>
          <w:szCs w:val="32"/>
        </w:rPr>
      </w:pPr>
      <w:r>
        <w:rPr>
          <w:rFonts w:hint="eastAsia" w:ascii="仿宋" w:hAnsi="仿宋" w:eastAsia="仿宋" w:cs="仿宋"/>
          <w:color w:val="000000"/>
          <w:spacing w:val="8"/>
          <w:kern w:val="0"/>
          <w:sz w:val="32"/>
          <w:szCs w:val="32"/>
          <w:lang w:bidi="ar"/>
        </w:rPr>
        <w:t>资金</w:t>
      </w:r>
      <w:r>
        <w:rPr>
          <w:rFonts w:hint="eastAsia" w:ascii="仿宋" w:hAnsi="仿宋" w:eastAsia="仿宋" w:cs="仿宋"/>
          <w:color w:val="000000"/>
          <w:spacing w:val="6"/>
          <w:kern w:val="0"/>
          <w:sz w:val="32"/>
          <w:szCs w:val="32"/>
          <w:lang w:bidi="ar"/>
        </w:rPr>
        <w:t>使</w:t>
      </w:r>
      <w:r>
        <w:rPr>
          <w:rFonts w:hint="eastAsia" w:ascii="仿宋" w:hAnsi="仿宋" w:eastAsia="仿宋" w:cs="仿宋"/>
          <w:color w:val="000000"/>
          <w:spacing w:val="4"/>
          <w:kern w:val="0"/>
          <w:sz w:val="32"/>
          <w:szCs w:val="32"/>
          <w:lang w:bidi="ar"/>
        </w:rPr>
        <w:t>用合规性是指资金使用是否符合相关规定要求，国家</w:t>
      </w:r>
      <w:r>
        <w:rPr>
          <w:rFonts w:hint="eastAsia" w:ascii="仿宋" w:hAnsi="仿宋" w:eastAsia="仿宋" w:cs="仿宋"/>
          <w:color w:val="000000"/>
          <w:spacing w:val="10"/>
          <w:kern w:val="0"/>
          <w:sz w:val="32"/>
          <w:szCs w:val="32"/>
          <w:lang w:bidi="ar"/>
        </w:rPr>
        <w:t>、市级及区级</w:t>
      </w:r>
      <w:r>
        <w:rPr>
          <w:rFonts w:hint="eastAsia" w:ascii="仿宋" w:hAnsi="仿宋" w:eastAsia="仿宋" w:cs="仿宋"/>
          <w:color w:val="000000"/>
          <w:spacing w:val="5"/>
          <w:kern w:val="0"/>
          <w:sz w:val="32"/>
          <w:szCs w:val="32"/>
          <w:lang w:bidi="ar"/>
        </w:rPr>
        <w:t>审计、财政、生态环境等部门检查过程中有无发现资金管</w:t>
      </w:r>
      <w:r>
        <w:rPr>
          <w:rFonts w:hint="eastAsia" w:ascii="仿宋" w:hAnsi="仿宋" w:eastAsia="仿宋" w:cs="仿宋"/>
          <w:color w:val="000000"/>
          <w:spacing w:val="8"/>
          <w:kern w:val="0"/>
          <w:sz w:val="32"/>
          <w:szCs w:val="32"/>
          <w:lang w:bidi="ar"/>
        </w:rPr>
        <w:t>理及项目管理方面存在问题</w:t>
      </w:r>
      <w:r>
        <w:rPr>
          <w:rFonts w:hint="eastAsia" w:ascii="仿宋" w:hAnsi="仿宋" w:eastAsia="仿宋" w:cs="仿宋"/>
          <w:color w:val="000000"/>
          <w:spacing w:val="7"/>
          <w:kern w:val="0"/>
          <w:sz w:val="32"/>
          <w:szCs w:val="32"/>
          <w:lang w:bidi="ar"/>
        </w:rPr>
        <w:t>。</w:t>
      </w:r>
    </w:p>
    <w:p w14:paraId="2E0B9497">
      <w:pPr>
        <w:widowControl/>
        <w:kinsoku w:val="0"/>
        <w:autoSpaceDE w:val="0"/>
        <w:autoSpaceDN w:val="0"/>
        <w:adjustRightInd w:val="0"/>
        <w:snapToGrid w:val="0"/>
        <w:spacing w:line="560" w:lineRule="exact"/>
        <w:ind w:firstLine="659" w:firstLineChars="200"/>
        <w:jc w:val="left"/>
        <w:rPr>
          <w:rFonts w:ascii="仿宋" w:hAnsi="仿宋" w:eastAsia="仿宋" w:cs="仿宋"/>
          <w:color w:val="000000"/>
          <w:spacing w:val="12"/>
          <w:kern w:val="0"/>
          <w:sz w:val="32"/>
          <w:szCs w:val="32"/>
          <w:lang w:bidi="ar"/>
        </w:rPr>
      </w:pPr>
      <w:r>
        <w:rPr>
          <w:rFonts w:hint="eastAsia" w:ascii="仿宋" w:hAnsi="仿宋" w:eastAsia="仿宋" w:cs="仿宋"/>
          <w:b/>
          <w:bCs/>
          <w:color w:val="000000"/>
          <w:spacing w:val="4"/>
          <w:kern w:val="0"/>
          <w:position w:val="2"/>
          <w:sz w:val="32"/>
          <w:szCs w:val="32"/>
          <w:lang w:bidi="ar"/>
        </w:rPr>
        <w:t>评分方法：</w:t>
      </w:r>
      <w:r>
        <w:rPr>
          <w:rFonts w:hint="eastAsia" w:ascii="仿宋" w:hAnsi="仿宋" w:eastAsia="仿宋" w:cs="仿宋"/>
          <w:color w:val="000000"/>
          <w:spacing w:val="4"/>
          <w:kern w:val="0"/>
          <w:position w:val="2"/>
          <w:sz w:val="32"/>
          <w:szCs w:val="32"/>
          <w:lang w:bidi="ar"/>
        </w:rPr>
        <w:t>预算执行率≥80%时，得1.5分；预算执行率&lt;80</w:t>
      </w:r>
      <w:r>
        <w:rPr>
          <w:rFonts w:hint="eastAsia" w:ascii="仿宋" w:hAnsi="仿宋" w:eastAsia="仿宋" w:cs="仿宋"/>
          <w:color w:val="000000"/>
          <w:spacing w:val="3"/>
          <w:kern w:val="0"/>
          <w:position w:val="2"/>
          <w:sz w:val="32"/>
          <w:szCs w:val="32"/>
          <w:lang w:bidi="ar"/>
        </w:rPr>
        <w:t>%</w:t>
      </w:r>
      <w:r>
        <w:rPr>
          <w:rFonts w:hint="eastAsia" w:ascii="仿宋" w:hAnsi="仿宋" w:eastAsia="仿宋" w:cs="仿宋"/>
          <w:color w:val="000000"/>
          <w:spacing w:val="24"/>
          <w:kern w:val="0"/>
          <w:sz w:val="32"/>
          <w:szCs w:val="32"/>
          <w:lang w:bidi="ar"/>
        </w:rPr>
        <w:t>时</w:t>
      </w:r>
      <w:r>
        <w:rPr>
          <w:rFonts w:hint="eastAsia" w:ascii="仿宋" w:hAnsi="仿宋" w:eastAsia="仿宋" w:cs="仿宋"/>
          <w:color w:val="000000"/>
          <w:spacing w:val="15"/>
          <w:kern w:val="0"/>
          <w:sz w:val="32"/>
          <w:szCs w:val="32"/>
          <w:lang w:bidi="ar"/>
        </w:rPr>
        <w:t>，</w:t>
      </w:r>
      <w:r>
        <w:rPr>
          <w:rFonts w:hint="eastAsia" w:ascii="仿宋" w:hAnsi="仿宋" w:eastAsia="仿宋" w:cs="仿宋"/>
          <w:color w:val="000000"/>
          <w:spacing w:val="12"/>
          <w:kern w:val="0"/>
          <w:sz w:val="32"/>
          <w:szCs w:val="32"/>
          <w:lang w:bidi="ar"/>
        </w:rPr>
        <w:t>得分为预算执行率乘以1.5分 (保留2位小数)。</w:t>
      </w:r>
    </w:p>
    <w:p w14:paraId="6D78F3CA">
      <w:pPr>
        <w:widowControl/>
        <w:kinsoku w:val="0"/>
        <w:autoSpaceDE w:val="0"/>
        <w:autoSpaceDN w:val="0"/>
        <w:adjustRightInd w:val="0"/>
        <w:snapToGrid w:val="0"/>
        <w:spacing w:line="560" w:lineRule="exact"/>
        <w:ind w:left="40" w:firstLine="648" w:firstLineChars="200"/>
        <w:jc w:val="left"/>
        <w:rPr>
          <w:rFonts w:ascii="仿宋" w:hAnsi="仿宋" w:eastAsia="仿宋" w:cs="仿宋"/>
          <w:spacing w:val="17"/>
          <w:sz w:val="32"/>
          <w:szCs w:val="32"/>
        </w:rPr>
      </w:pPr>
      <w:r>
        <w:rPr>
          <w:rFonts w:hint="eastAsia" w:ascii="仿宋" w:hAnsi="仿宋" w:eastAsia="仿宋" w:cs="仿宋"/>
          <w:color w:val="000000"/>
          <w:spacing w:val="2"/>
          <w:kern w:val="0"/>
          <w:sz w:val="32"/>
          <w:szCs w:val="32"/>
          <w:lang w:bidi="ar"/>
        </w:rPr>
        <w:t>资金使用合规性未发现存</w:t>
      </w:r>
      <w:r>
        <w:rPr>
          <w:rFonts w:hint="eastAsia" w:ascii="仿宋" w:hAnsi="仿宋" w:eastAsia="仿宋" w:cs="仿宋"/>
          <w:color w:val="000000"/>
          <w:spacing w:val="1"/>
          <w:kern w:val="0"/>
          <w:sz w:val="32"/>
          <w:szCs w:val="32"/>
          <w:lang w:bidi="ar"/>
        </w:rPr>
        <w:t>在问题的，得1.5分；被中央及市级环保督</w:t>
      </w:r>
      <w:r>
        <w:rPr>
          <w:rFonts w:hint="eastAsia" w:ascii="仿宋" w:hAnsi="仿宋" w:eastAsia="仿宋" w:cs="仿宋"/>
          <w:color w:val="000000"/>
          <w:spacing w:val="10"/>
          <w:kern w:val="0"/>
          <w:sz w:val="32"/>
          <w:szCs w:val="32"/>
          <w:lang w:bidi="ar"/>
        </w:rPr>
        <w:t>察和</w:t>
      </w:r>
      <w:r>
        <w:rPr>
          <w:rFonts w:hint="eastAsia" w:ascii="仿宋" w:hAnsi="仿宋" w:eastAsia="仿宋" w:cs="仿宋"/>
          <w:color w:val="000000"/>
          <w:spacing w:val="8"/>
          <w:kern w:val="0"/>
          <w:sz w:val="32"/>
          <w:szCs w:val="32"/>
          <w:lang w:bidi="ar"/>
        </w:rPr>
        <w:t>生</w:t>
      </w:r>
      <w:r>
        <w:rPr>
          <w:rFonts w:hint="eastAsia" w:ascii="仿宋" w:hAnsi="仿宋" w:eastAsia="仿宋" w:cs="仿宋"/>
          <w:color w:val="000000"/>
          <w:spacing w:val="5"/>
          <w:kern w:val="0"/>
          <w:sz w:val="32"/>
          <w:szCs w:val="32"/>
          <w:lang w:bidi="ar"/>
        </w:rPr>
        <w:t>态环境部、审计署特派办、财政部监管局报告指出资金管</w:t>
      </w:r>
      <w:r>
        <w:rPr>
          <w:rFonts w:hint="eastAsia" w:ascii="仿宋" w:hAnsi="仿宋" w:eastAsia="仿宋" w:cs="仿宋"/>
          <w:color w:val="000000"/>
          <w:spacing w:val="12"/>
          <w:kern w:val="0"/>
          <w:sz w:val="32"/>
          <w:szCs w:val="32"/>
          <w:lang w:bidi="ar"/>
        </w:rPr>
        <w:t>理及</w:t>
      </w:r>
      <w:r>
        <w:rPr>
          <w:rFonts w:hint="eastAsia" w:ascii="仿宋" w:hAnsi="仿宋" w:eastAsia="仿宋" w:cs="仿宋"/>
          <w:color w:val="000000"/>
          <w:spacing w:val="7"/>
          <w:kern w:val="0"/>
          <w:sz w:val="32"/>
          <w:szCs w:val="32"/>
          <w:lang w:bidi="ar"/>
        </w:rPr>
        <w:t>项</w:t>
      </w:r>
      <w:r>
        <w:rPr>
          <w:rFonts w:hint="eastAsia" w:ascii="仿宋" w:hAnsi="仿宋" w:eastAsia="仿宋" w:cs="仿宋"/>
          <w:color w:val="000000"/>
          <w:spacing w:val="6"/>
          <w:kern w:val="0"/>
          <w:sz w:val="32"/>
          <w:szCs w:val="32"/>
          <w:lang w:bidi="ar"/>
        </w:rPr>
        <w:t>目管理方面存在问题的，每有一次扣减0.5分；被市级及区级</w:t>
      </w:r>
      <w:r>
        <w:rPr>
          <w:rFonts w:hint="eastAsia" w:ascii="仿宋" w:hAnsi="仿宋" w:eastAsia="仿宋" w:cs="仿宋"/>
          <w:color w:val="000000"/>
          <w:spacing w:val="4"/>
          <w:kern w:val="0"/>
          <w:sz w:val="32"/>
          <w:szCs w:val="32"/>
          <w:lang w:bidi="ar"/>
        </w:rPr>
        <w:t>有关部门指出资</w:t>
      </w:r>
      <w:r>
        <w:rPr>
          <w:rFonts w:hint="eastAsia" w:ascii="仿宋" w:hAnsi="仿宋" w:eastAsia="仿宋" w:cs="仿宋"/>
          <w:color w:val="000000"/>
          <w:spacing w:val="2"/>
          <w:kern w:val="0"/>
          <w:sz w:val="32"/>
          <w:szCs w:val="32"/>
          <w:lang w:bidi="ar"/>
        </w:rPr>
        <w:t>金管理及项目管理方面存在问题的，每有1次扣减0.25分。</w:t>
      </w:r>
    </w:p>
    <w:p w14:paraId="07EB633A">
      <w:pPr>
        <w:widowControl/>
        <w:kinsoku w:val="0"/>
        <w:autoSpaceDE w:val="0"/>
        <w:autoSpaceDN w:val="0"/>
        <w:adjustRightInd w:val="0"/>
        <w:snapToGrid w:val="0"/>
        <w:spacing w:line="560" w:lineRule="exact"/>
        <w:ind w:firstLine="711" w:firstLineChars="200"/>
        <w:jc w:val="left"/>
        <w:outlineLvl w:val="2"/>
        <w:rPr>
          <w:rFonts w:ascii="仿宋" w:hAnsi="仿宋" w:eastAsia="仿宋" w:cs="仿宋"/>
          <w:b/>
          <w:bCs/>
          <w:sz w:val="32"/>
          <w:szCs w:val="32"/>
        </w:rPr>
      </w:pPr>
      <w:r>
        <w:rPr>
          <w:rFonts w:hint="eastAsia" w:ascii="仿宋" w:hAnsi="仿宋" w:eastAsia="仿宋" w:cs="仿宋"/>
          <w:b/>
          <w:bCs/>
          <w:color w:val="000000"/>
          <w:spacing w:val="17"/>
          <w:kern w:val="0"/>
          <w:sz w:val="32"/>
          <w:szCs w:val="32"/>
          <w:lang w:bidi="ar"/>
        </w:rPr>
        <w:t>(</w:t>
      </w:r>
      <w:r>
        <w:rPr>
          <w:rFonts w:hint="eastAsia" w:ascii="仿宋" w:hAnsi="仿宋" w:eastAsia="仿宋" w:cs="仿宋"/>
          <w:b/>
          <w:bCs/>
          <w:color w:val="000000"/>
          <w:spacing w:val="16"/>
          <w:kern w:val="0"/>
          <w:sz w:val="32"/>
          <w:szCs w:val="32"/>
          <w:lang w:bidi="ar"/>
        </w:rPr>
        <w:t>2) 未完成环境质量年度目标的开发区本级财政支出增长情况</w:t>
      </w:r>
    </w:p>
    <w:p w14:paraId="76BFDD45">
      <w:pPr>
        <w:widowControl/>
        <w:kinsoku w:val="0"/>
        <w:autoSpaceDE w:val="0"/>
        <w:autoSpaceDN w:val="0"/>
        <w:adjustRightInd w:val="0"/>
        <w:snapToGrid w:val="0"/>
        <w:spacing w:line="560" w:lineRule="exact"/>
        <w:ind w:left="11" w:right="38" w:firstLine="638"/>
        <w:jc w:val="left"/>
        <w:rPr>
          <w:rFonts w:ascii="仿宋" w:hAnsi="仿宋" w:eastAsia="仿宋" w:cs="仿宋"/>
          <w:sz w:val="32"/>
          <w:szCs w:val="32"/>
        </w:rPr>
      </w:pPr>
      <w:r>
        <w:rPr>
          <w:rFonts w:hint="eastAsia" w:ascii="仿宋" w:hAnsi="仿宋" w:eastAsia="仿宋" w:cs="仿宋"/>
          <w:b/>
          <w:bCs/>
          <w:color w:val="000000"/>
          <w:spacing w:val="5"/>
          <w:kern w:val="0"/>
          <w:sz w:val="32"/>
          <w:szCs w:val="32"/>
          <w:lang w:bidi="ar"/>
        </w:rPr>
        <w:t>指标解释：</w:t>
      </w:r>
      <w:r>
        <w:rPr>
          <w:rFonts w:hint="eastAsia" w:ascii="仿宋" w:hAnsi="仿宋" w:eastAsia="仿宋" w:cs="仿宋"/>
          <w:color w:val="000000"/>
          <w:kern w:val="0"/>
          <w:sz w:val="32"/>
          <w:szCs w:val="32"/>
          <w:lang w:bidi="ar"/>
        </w:rPr>
        <w:t>指未完成大气或水环境质量年度目标的开发区本级财政支出增长情况。</w:t>
      </w:r>
    </w:p>
    <w:p w14:paraId="37CBE961">
      <w:pPr>
        <w:widowControl/>
        <w:kinsoku w:val="0"/>
        <w:autoSpaceDE w:val="0"/>
        <w:autoSpaceDN w:val="0"/>
        <w:adjustRightInd w:val="0"/>
        <w:snapToGrid w:val="0"/>
        <w:spacing w:line="560" w:lineRule="exact"/>
        <w:ind w:left="2" w:right="38" w:firstLine="643"/>
        <w:jc w:val="left"/>
        <w:rPr>
          <w:rFonts w:ascii="仿宋" w:hAnsi="仿宋" w:eastAsia="仿宋" w:cs="仿宋"/>
          <w:sz w:val="32"/>
          <w:szCs w:val="32"/>
        </w:rPr>
      </w:pPr>
      <w:r>
        <w:rPr>
          <w:rFonts w:hint="eastAsia" w:ascii="仿宋" w:hAnsi="仿宋" w:eastAsia="仿宋" w:cs="仿宋"/>
          <w:b/>
          <w:bCs/>
          <w:color w:val="000000"/>
          <w:spacing w:val="5"/>
          <w:kern w:val="0"/>
          <w:sz w:val="32"/>
          <w:szCs w:val="32"/>
          <w:lang w:bidi="ar"/>
        </w:rPr>
        <w:t>评分方法：</w:t>
      </w:r>
      <w:r>
        <w:rPr>
          <w:rFonts w:hint="eastAsia" w:ascii="仿宋" w:hAnsi="仿宋" w:eastAsia="仿宋" w:cs="仿宋"/>
          <w:color w:val="000000"/>
          <w:spacing w:val="5"/>
          <w:kern w:val="0"/>
          <w:sz w:val="32"/>
          <w:szCs w:val="32"/>
          <w:lang w:bidi="ar"/>
        </w:rPr>
        <w:t>大气或水环境质量年度目标为滨海新区深入打好</w:t>
      </w:r>
      <w:r>
        <w:rPr>
          <w:rFonts w:hint="eastAsia" w:ascii="仿宋" w:hAnsi="仿宋" w:eastAsia="仿宋" w:cs="仿宋"/>
          <w:color w:val="000000"/>
          <w:spacing w:val="13"/>
          <w:kern w:val="0"/>
          <w:sz w:val="32"/>
          <w:szCs w:val="32"/>
          <w:lang w:bidi="ar"/>
        </w:rPr>
        <w:t>污染防治攻坚战本年度工作计划中列出的</w:t>
      </w:r>
      <w:r>
        <w:rPr>
          <w:rFonts w:hint="eastAsia" w:ascii="仿宋" w:hAnsi="仿宋" w:eastAsia="仿宋" w:cs="仿宋"/>
          <w:color w:val="000000"/>
          <w:kern w:val="0"/>
          <w:sz w:val="32"/>
          <w:szCs w:val="32"/>
          <w:lang w:bidi="ar"/>
        </w:rPr>
        <w:t>PM</w:t>
      </w:r>
      <w:r>
        <w:rPr>
          <w:rFonts w:hint="eastAsia" w:ascii="仿宋" w:hAnsi="仿宋" w:eastAsia="仿宋" w:cs="仿宋"/>
          <w:color w:val="000000"/>
          <w:spacing w:val="13"/>
          <w:kern w:val="0"/>
          <w:position w:val="-2"/>
          <w:sz w:val="32"/>
          <w:szCs w:val="32"/>
          <w:vertAlign w:val="subscript"/>
          <w:lang w:bidi="ar"/>
        </w:rPr>
        <w:t>2.5</w:t>
      </w:r>
      <w:r>
        <w:rPr>
          <w:rFonts w:hint="eastAsia" w:ascii="仿宋" w:hAnsi="仿宋" w:eastAsia="仿宋" w:cs="仿宋"/>
          <w:color w:val="000000"/>
          <w:spacing w:val="13"/>
          <w:kern w:val="0"/>
          <w:sz w:val="32"/>
          <w:szCs w:val="32"/>
          <w:lang w:bidi="ar"/>
        </w:rPr>
        <w:t>年均浓度</w:t>
      </w:r>
      <w:r>
        <w:rPr>
          <w:rFonts w:hint="eastAsia" w:ascii="仿宋" w:hAnsi="仿宋" w:eastAsia="仿宋" w:cs="仿宋"/>
          <w:color w:val="000000"/>
          <w:spacing w:val="10"/>
          <w:kern w:val="0"/>
          <w:sz w:val="32"/>
          <w:szCs w:val="32"/>
          <w:lang w:bidi="ar"/>
        </w:rPr>
        <w:t>及地表</w:t>
      </w:r>
      <w:r>
        <w:rPr>
          <w:rFonts w:hint="eastAsia" w:ascii="仿宋" w:hAnsi="仿宋" w:eastAsia="仿宋" w:cs="仿宋"/>
          <w:color w:val="000000"/>
          <w:spacing w:val="6"/>
          <w:kern w:val="0"/>
          <w:sz w:val="32"/>
          <w:szCs w:val="32"/>
          <w:lang w:bidi="ar"/>
        </w:rPr>
        <w:t>水</w:t>
      </w:r>
      <w:r>
        <w:rPr>
          <w:rFonts w:hint="eastAsia" w:ascii="仿宋" w:hAnsi="仿宋" w:eastAsia="仿宋" w:cs="仿宋"/>
          <w:color w:val="000000"/>
          <w:spacing w:val="5"/>
          <w:kern w:val="0"/>
          <w:sz w:val="32"/>
          <w:szCs w:val="32"/>
          <w:lang w:bidi="ar"/>
        </w:rPr>
        <w:t>水质目标。各开发区本级财政支出增长情况，按相对增长情况计</w:t>
      </w:r>
      <w:r>
        <w:rPr>
          <w:rFonts w:hint="eastAsia" w:ascii="仿宋" w:hAnsi="仿宋" w:eastAsia="仿宋" w:cs="仿宋"/>
          <w:color w:val="000000"/>
          <w:spacing w:val="10"/>
          <w:kern w:val="0"/>
          <w:sz w:val="32"/>
          <w:szCs w:val="32"/>
          <w:lang w:bidi="ar"/>
        </w:rPr>
        <w:t>算，</w:t>
      </w:r>
      <w:r>
        <w:rPr>
          <w:rFonts w:hint="eastAsia" w:ascii="仿宋" w:hAnsi="仿宋" w:eastAsia="仿宋" w:cs="仿宋"/>
          <w:color w:val="000000"/>
          <w:spacing w:val="6"/>
          <w:kern w:val="0"/>
          <w:sz w:val="32"/>
          <w:szCs w:val="32"/>
          <w:lang w:bidi="ar"/>
        </w:rPr>
        <w:t>即</w:t>
      </w:r>
      <w:r>
        <w:rPr>
          <w:rFonts w:hint="eastAsia" w:ascii="仿宋" w:hAnsi="仿宋" w:eastAsia="仿宋" w:cs="仿宋"/>
          <w:color w:val="000000"/>
          <w:spacing w:val="5"/>
          <w:kern w:val="0"/>
          <w:sz w:val="32"/>
          <w:szCs w:val="32"/>
          <w:lang w:bidi="ar"/>
        </w:rPr>
        <w:t>大气或水污染防治方面财政支出占一般公共预算支出比重</w:t>
      </w:r>
      <w:r>
        <w:rPr>
          <w:rFonts w:hint="eastAsia" w:ascii="仿宋" w:hAnsi="仿宋" w:eastAsia="仿宋" w:cs="仿宋"/>
          <w:color w:val="000000"/>
          <w:spacing w:val="8"/>
          <w:kern w:val="0"/>
          <w:sz w:val="32"/>
          <w:szCs w:val="32"/>
          <w:lang w:bidi="ar"/>
        </w:rPr>
        <w:t>与上年同比变化情况</w:t>
      </w:r>
      <w:r>
        <w:rPr>
          <w:rFonts w:hint="eastAsia" w:ascii="仿宋" w:hAnsi="仿宋" w:eastAsia="仿宋" w:cs="仿宋"/>
          <w:color w:val="000000"/>
          <w:spacing w:val="7"/>
          <w:kern w:val="0"/>
          <w:sz w:val="32"/>
          <w:szCs w:val="32"/>
          <w:lang w:bidi="ar"/>
        </w:rPr>
        <w:t>。</w:t>
      </w:r>
    </w:p>
    <w:p w14:paraId="5D9075E1">
      <w:pPr>
        <w:widowControl/>
        <w:kinsoku w:val="0"/>
        <w:autoSpaceDE w:val="0"/>
        <w:autoSpaceDN w:val="0"/>
        <w:adjustRightInd w:val="0"/>
        <w:snapToGrid w:val="0"/>
        <w:spacing w:line="560" w:lineRule="exact"/>
        <w:ind w:left="3" w:firstLine="655"/>
        <w:jc w:val="left"/>
        <w:rPr>
          <w:rFonts w:ascii="仿宋" w:hAnsi="仿宋" w:eastAsia="仿宋" w:cs="仿宋"/>
          <w:sz w:val="32"/>
          <w:szCs w:val="32"/>
        </w:rPr>
      </w:pPr>
      <w:r>
        <w:rPr>
          <w:rFonts w:hint="eastAsia" w:ascii="仿宋" w:hAnsi="仿宋" w:eastAsia="仿宋" w:cs="仿宋"/>
          <w:color w:val="000000"/>
          <w:spacing w:val="8"/>
          <w:kern w:val="0"/>
          <w:sz w:val="32"/>
          <w:szCs w:val="32"/>
          <w:lang w:bidi="ar"/>
        </w:rPr>
        <w:t>污</w:t>
      </w:r>
      <w:r>
        <w:rPr>
          <w:rFonts w:hint="eastAsia" w:ascii="仿宋" w:hAnsi="仿宋" w:eastAsia="仿宋" w:cs="仿宋"/>
          <w:color w:val="000000"/>
          <w:spacing w:val="7"/>
          <w:kern w:val="0"/>
          <w:sz w:val="32"/>
          <w:szCs w:val="32"/>
          <w:lang w:bidi="ar"/>
        </w:rPr>
        <w:t>染</w:t>
      </w:r>
      <w:r>
        <w:rPr>
          <w:rFonts w:hint="eastAsia" w:ascii="仿宋" w:hAnsi="仿宋" w:eastAsia="仿宋" w:cs="仿宋"/>
          <w:color w:val="000000"/>
          <w:spacing w:val="4"/>
          <w:kern w:val="0"/>
          <w:sz w:val="32"/>
          <w:szCs w:val="32"/>
          <w:lang w:bidi="ar"/>
        </w:rPr>
        <w:t>防治攻坚战大气、水环境质量年度目标均完成的，得2</w:t>
      </w:r>
      <w:r>
        <w:rPr>
          <w:rFonts w:hint="eastAsia" w:ascii="仿宋" w:hAnsi="仿宋" w:eastAsia="仿宋" w:cs="仿宋"/>
          <w:color w:val="000000"/>
          <w:spacing w:val="10"/>
          <w:kern w:val="0"/>
          <w:sz w:val="32"/>
          <w:szCs w:val="32"/>
          <w:lang w:bidi="ar"/>
        </w:rPr>
        <w:t>分；</w:t>
      </w:r>
      <w:r>
        <w:rPr>
          <w:rFonts w:hint="eastAsia" w:ascii="仿宋" w:hAnsi="仿宋" w:eastAsia="仿宋" w:cs="仿宋"/>
          <w:color w:val="000000"/>
          <w:spacing w:val="7"/>
          <w:kern w:val="0"/>
          <w:sz w:val="32"/>
          <w:szCs w:val="32"/>
          <w:lang w:bidi="ar"/>
        </w:rPr>
        <w:t>存</w:t>
      </w:r>
      <w:r>
        <w:rPr>
          <w:rFonts w:hint="eastAsia" w:ascii="仿宋" w:hAnsi="仿宋" w:eastAsia="仿宋" w:cs="仿宋"/>
          <w:color w:val="000000"/>
          <w:spacing w:val="5"/>
          <w:kern w:val="0"/>
          <w:sz w:val="32"/>
          <w:szCs w:val="32"/>
          <w:lang w:bidi="ar"/>
        </w:rPr>
        <w:t>在大气环境质量年度目标未完成的情况，与之对应的大气</w:t>
      </w:r>
      <w:r>
        <w:rPr>
          <w:rFonts w:hint="eastAsia" w:ascii="仿宋" w:hAnsi="仿宋" w:eastAsia="仿宋" w:cs="仿宋"/>
          <w:color w:val="000000"/>
          <w:spacing w:val="4"/>
          <w:kern w:val="0"/>
          <w:sz w:val="32"/>
          <w:szCs w:val="32"/>
          <w:lang w:bidi="ar"/>
        </w:rPr>
        <w:t>污染防治方面（科目代码：2110301）开发区</w:t>
      </w:r>
      <w:r>
        <w:rPr>
          <w:rFonts w:hint="eastAsia" w:ascii="仿宋" w:hAnsi="仿宋" w:eastAsia="仿宋" w:cs="仿宋"/>
          <w:color w:val="000000"/>
          <w:spacing w:val="3"/>
          <w:kern w:val="0"/>
          <w:sz w:val="32"/>
          <w:szCs w:val="32"/>
          <w:lang w:bidi="ar"/>
        </w:rPr>
        <w:t>本</w:t>
      </w:r>
      <w:r>
        <w:rPr>
          <w:rFonts w:hint="eastAsia" w:ascii="仿宋" w:hAnsi="仿宋" w:eastAsia="仿宋" w:cs="仿宋"/>
          <w:color w:val="000000"/>
          <w:spacing w:val="2"/>
          <w:kern w:val="0"/>
          <w:sz w:val="32"/>
          <w:szCs w:val="32"/>
          <w:lang w:bidi="ar"/>
        </w:rPr>
        <w:t>级财政支出相对增长情况上升的，得 1 分，反</w:t>
      </w:r>
      <w:r>
        <w:rPr>
          <w:rFonts w:hint="eastAsia" w:ascii="仿宋" w:hAnsi="仿宋" w:eastAsia="仿宋" w:cs="仿宋"/>
          <w:color w:val="000000"/>
          <w:spacing w:val="10"/>
          <w:kern w:val="0"/>
          <w:sz w:val="32"/>
          <w:szCs w:val="32"/>
          <w:lang w:bidi="ar"/>
        </w:rPr>
        <w:t>之不</w:t>
      </w:r>
      <w:r>
        <w:rPr>
          <w:rFonts w:hint="eastAsia" w:ascii="仿宋" w:hAnsi="仿宋" w:eastAsia="仿宋" w:cs="仿宋"/>
          <w:color w:val="000000"/>
          <w:spacing w:val="5"/>
          <w:kern w:val="0"/>
          <w:sz w:val="32"/>
          <w:szCs w:val="32"/>
          <w:lang w:bidi="ar"/>
        </w:rPr>
        <w:t>得分；存在水环境质量年度目标未完成的情况，与之对应的</w:t>
      </w:r>
      <w:r>
        <w:rPr>
          <w:rFonts w:hint="eastAsia" w:ascii="仿宋" w:hAnsi="仿宋" w:eastAsia="仿宋" w:cs="仿宋"/>
          <w:color w:val="000000"/>
          <w:spacing w:val="6"/>
          <w:kern w:val="0"/>
          <w:sz w:val="32"/>
          <w:szCs w:val="32"/>
          <w:lang w:bidi="ar"/>
        </w:rPr>
        <w:t>水污染防治方面（科目代码：2110302）开发</w:t>
      </w:r>
      <w:r>
        <w:rPr>
          <w:rFonts w:hint="eastAsia" w:ascii="仿宋" w:hAnsi="仿宋" w:eastAsia="仿宋" w:cs="仿宋"/>
          <w:color w:val="000000"/>
          <w:spacing w:val="5"/>
          <w:kern w:val="0"/>
          <w:sz w:val="32"/>
          <w:szCs w:val="32"/>
          <w:lang w:bidi="ar"/>
        </w:rPr>
        <w:t>区</w:t>
      </w:r>
      <w:r>
        <w:rPr>
          <w:rFonts w:hint="eastAsia" w:ascii="仿宋" w:hAnsi="仿宋" w:eastAsia="仿宋" w:cs="仿宋"/>
          <w:color w:val="000000"/>
          <w:spacing w:val="3"/>
          <w:kern w:val="0"/>
          <w:sz w:val="32"/>
          <w:szCs w:val="32"/>
          <w:lang w:bidi="ar"/>
        </w:rPr>
        <w:t>本级财政支出相对增长情况上升的，得 1 分，</w:t>
      </w:r>
      <w:r>
        <w:rPr>
          <w:rFonts w:hint="eastAsia" w:ascii="仿宋" w:hAnsi="仿宋" w:eastAsia="仿宋" w:cs="仿宋"/>
          <w:color w:val="000000"/>
          <w:spacing w:val="6"/>
          <w:kern w:val="0"/>
          <w:sz w:val="32"/>
          <w:szCs w:val="32"/>
          <w:lang w:bidi="ar"/>
        </w:rPr>
        <w:t>反之不得分。</w:t>
      </w:r>
    </w:p>
    <w:p w14:paraId="6D51DFC9">
      <w:pPr>
        <w:widowControl/>
        <w:kinsoku w:val="0"/>
        <w:autoSpaceDE w:val="0"/>
        <w:autoSpaceDN w:val="0"/>
        <w:adjustRightInd w:val="0"/>
        <w:snapToGrid w:val="0"/>
        <w:spacing w:line="560" w:lineRule="exact"/>
        <w:ind w:firstLine="668" w:firstLineChars="200"/>
        <w:jc w:val="left"/>
        <w:outlineLvl w:val="1"/>
        <w:rPr>
          <w:rFonts w:ascii="黑体" w:hAnsi="黑体" w:eastAsia="黑体" w:cs="黑体"/>
          <w:color w:val="000000"/>
          <w:spacing w:val="7"/>
          <w:kern w:val="0"/>
          <w:position w:val="4"/>
          <w:sz w:val="32"/>
          <w:szCs w:val="32"/>
          <w:lang w:bidi="ar"/>
        </w:rPr>
      </w:pPr>
      <w:r>
        <w:rPr>
          <w:rFonts w:hint="eastAsia" w:ascii="黑体" w:hAnsi="黑体" w:eastAsia="黑体" w:cs="黑体"/>
          <w:color w:val="000000"/>
          <w:spacing w:val="7"/>
          <w:kern w:val="0"/>
          <w:position w:val="4"/>
          <w:sz w:val="32"/>
          <w:szCs w:val="32"/>
          <w:lang w:bidi="ar"/>
        </w:rPr>
        <w:t>二、目标完成情况</w:t>
      </w:r>
    </w:p>
    <w:p w14:paraId="71BC6205">
      <w:pPr>
        <w:widowControl/>
        <w:kinsoku w:val="0"/>
        <w:autoSpaceDE w:val="0"/>
        <w:autoSpaceDN w:val="0"/>
        <w:adjustRightInd w:val="0"/>
        <w:snapToGrid w:val="0"/>
        <w:spacing w:line="560" w:lineRule="exact"/>
        <w:ind w:left="646"/>
        <w:jc w:val="left"/>
        <w:outlineLvl w:val="2"/>
        <w:rPr>
          <w:rFonts w:ascii="楷体" w:hAnsi="楷体" w:eastAsia="楷体" w:cs="楷体"/>
          <w:color w:val="000000"/>
          <w:spacing w:val="1"/>
          <w:kern w:val="0"/>
          <w:sz w:val="32"/>
          <w:szCs w:val="32"/>
          <w:lang w:bidi="ar"/>
        </w:rPr>
      </w:pPr>
      <w:r>
        <w:rPr>
          <w:rFonts w:hint="eastAsia" w:ascii="楷体" w:hAnsi="楷体" w:eastAsia="楷体" w:cs="楷体"/>
          <w:b/>
          <w:bCs/>
          <w:color w:val="000000"/>
          <w:spacing w:val="1"/>
          <w:kern w:val="0"/>
          <w:sz w:val="32"/>
          <w:szCs w:val="32"/>
          <w:lang w:bidi="ar"/>
        </w:rPr>
        <w:t>4.绿色发展指标</w:t>
      </w:r>
    </w:p>
    <w:p w14:paraId="58D77603">
      <w:pPr>
        <w:widowControl/>
        <w:kinsoku w:val="0"/>
        <w:autoSpaceDE w:val="0"/>
        <w:autoSpaceDN w:val="0"/>
        <w:adjustRightInd w:val="0"/>
        <w:snapToGrid w:val="0"/>
        <w:spacing w:line="560" w:lineRule="exact"/>
        <w:ind w:firstLine="707" w:firstLineChars="200"/>
        <w:jc w:val="left"/>
        <w:outlineLvl w:val="2"/>
        <w:rPr>
          <w:rFonts w:ascii="仿宋" w:hAnsi="仿宋" w:eastAsia="仿宋" w:cs="仿宋"/>
          <w:b/>
          <w:bCs/>
          <w:spacing w:val="16"/>
          <w:sz w:val="32"/>
          <w:szCs w:val="32"/>
        </w:rPr>
      </w:pPr>
      <w:r>
        <w:rPr>
          <w:rFonts w:hint="eastAsia" w:ascii="仿宋" w:hAnsi="仿宋" w:eastAsia="仿宋" w:cs="仿宋"/>
          <w:b/>
          <w:bCs/>
          <w:color w:val="000000"/>
          <w:spacing w:val="16"/>
          <w:kern w:val="0"/>
          <w:sz w:val="32"/>
          <w:szCs w:val="32"/>
          <w:lang w:bidi="ar"/>
        </w:rPr>
        <w:t>（1）碳达峰碳中和工作推动情况</w:t>
      </w:r>
    </w:p>
    <w:p w14:paraId="274F051C">
      <w:pPr>
        <w:kinsoku w:val="0"/>
        <w:autoSpaceDE w:val="0"/>
        <w:autoSpaceDN w:val="0"/>
        <w:adjustRightInd w:val="0"/>
        <w:snapToGrid w:val="0"/>
        <w:spacing w:line="560" w:lineRule="exact"/>
        <w:ind w:firstLine="663" w:firstLineChars="200"/>
        <w:rPr>
          <w:rFonts w:ascii="仿宋" w:hAnsi="仿宋" w:eastAsia="仿宋" w:cs="仿宋"/>
          <w:sz w:val="32"/>
          <w:szCs w:val="32"/>
          <w:lang w:bidi="ar"/>
        </w:rPr>
      </w:pPr>
      <w:r>
        <w:rPr>
          <w:rFonts w:hint="eastAsia" w:ascii="仿宋" w:hAnsi="仿宋" w:eastAsia="仿宋" w:cs="仿宋"/>
          <w:b/>
          <w:bCs/>
          <w:color w:val="000000"/>
          <w:spacing w:val="5"/>
          <w:kern w:val="0"/>
          <w:sz w:val="32"/>
          <w:szCs w:val="32"/>
          <w:lang w:bidi="ar"/>
        </w:rPr>
        <w:t>指标解释：</w:t>
      </w:r>
      <w:r>
        <w:rPr>
          <w:rFonts w:hint="eastAsia" w:ascii="仿宋" w:hAnsi="仿宋" w:eastAsia="仿宋" w:cs="仿宋"/>
          <w:color w:val="000000"/>
          <w:spacing w:val="5"/>
          <w:kern w:val="0"/>
          <w:sz w:val="32"/>
          <w:szCs w:val="32"/>
          <w:lang w:bidi="ar"/>
        </w:rPr>
        <w:t>指各开发区、街镇推动碳达峰碳中和工作情况。</w:t>
      </w:r>
    </w:p>
    <w:p w14:paraId="04E0A8EF">
      <w:pPr>
        <w:kinsoku w:val="0"/>
        <w:autoSpaceDE w:val="0"/>
        <w:autoSpaceDN w:val="0"/>
        <w:adjustRightInd w:val="0"/>
        <w:snapToGrid w:val="0"/>
        <w:spacing w:line="560" w:lineRule="exact"/>
        <w:ind w:firstLine="663" w:firstLineChars="200"/>
        <w:rPr>
          <w:rFonts w:ascii="仿宋" w:hAnsi="仿宋" w:eastAsia="仿宋" w:cs="仿宋"/>
          <w:spacing w:val="5"/>
          <w:sz w:val="32"/>
          <w:szCs w:val="32"/>
        </w:rPr>
      </w:pPr>
      <w:r>
        <w:rPr>
          <w:rFonts w:hint="eastAsia" w:ascii="仿宋" w:hAnsi="仿宋" w:eastAsia="仿宋" w:cs="仿宋"/>
          <w:b/>
          <w:bCs/>
          <w:color w:val="000000"/>
          <w:spacing w:val="5"/>
          <w:kern w:val="0"/>
          <w:sz w:val="32"/>
          <w:szCs w:val="32"/>
          <w:lang w:bidi="ar"/>
        </w:rPr>
        <w:t>评分方法：</w:t>
      </w:r>
      <w:r>
        <w:rPr>
          <w:rFonts w:hint="eastAsia" w:ascii="仿宋" w:hAnsi="仿宋" w:eastAsia="仿宋" w:cs="仿宋"/>
          <w:color w:val="000000"/>
          <w:spacing w:val="5"/>
          <w:kern w:val="0"/>
          <w:sz w:val="32"/>
          <w:szCs w:val="32"/>
          <w:lang w:bidi="ar"/>
        </w:rPr>
        <w:t>各开发区、街镇根据市级及新区要求，推动碳达峰碳中和工作，加强节能推动力度，纳入年度工作清单。各开发区及街镇布置研究碳达峰碳中和工作，开展碳达峰碳中和相关宣传的，得满分。未布置开展工作的，此项不得分。</w:t>
      </w:r>
    </w:p>
    <w:p w14:paraId="153F1BF0">
      <w:pPr>
        <w:widowControl/>
        <w:numPr>
          <w:ilvl w:val="0"/>
          <w:numId w:val="1"/>
        </w:numPr>
        <w:kinsoku w:val="0"/>
        <w:autoSpaceDE w:val="0"/>
        <w:autoSpaceDN w:val="0"/>
        <w:adjustRightInd w:val="0"/>
        <w:snapToGrid w:val="0"/>
        <w:spacing w:line="560" w:lineRule="exact"/>
        <w:ind w:left="641"/>
        <w:jc w:val="left"/>
        <w:outlineLvl w:val="2"/>
        <w:rPr>
          <w:rFonts w:ascii="仿宋" w:hAnsi="仿宋" w:eastAsia="仿宋" w:cs="仿宋"/>
          <w:b/>
          <w:bCs/>
          <w:spacing w:val="14"/>
          <w:sz w:val="32"/>
          <w:szCs w:val="32"/>
        </w:rPr>
      </w:pPr>
      <w:r>
        <w:rPr>
          <w:rFonts w:hint="eastAsia" w:ascii="仿宋" w:hAnsi="仿宋" w:eastAsia="仿宋" w:cs="仿宋"/>
          <w:b/>
          <w:bCs/>
          <w:color w:val="000000"/>
          <w:spacing w:val="14"/>
          <w:kern w:val="0"/>
          <w:sz w:val="32"/>
          <w:szCs w:val="32"/>
          <w:lang w:bidi="ar"/>
        </w:rPr>
        <w:t>单位</w:t>
      </w:r>
      <w:r>
        <w:rPr>
          <w:rFonts w:hint="eastAsia" w:ascii="仿宋" w:hAnsi="仿宋" w:eastAsia="仿宋" w:cs="仿宋"/>
          <w:b/>
          <w:bCs/>
          <w:color w:val="000000"/>
          <w:kern w:val="0"/>
          <w:sz w:val="32"/>
          <w:szCs w:val="32"/>
          <w:lang w:bidi="ar"/>
        </w:rPr>
        <w:t>GDP</w:t>
      </w:r>
      <w:r>
        <w:rPr>
          <w:rFonts w:hint="eastAsia" w:ascii="仿宋" w:hAnsi="仿宋" w:eastAsia="仿宋" w:cs="仿宋"/>
          <w:b/>
          <w:bCs/>
          <w:color w:val="000000"/>
          <w:spacing w:val="14"/>
          <w:kern w:val="0"/>
          <w:sz w:val="32"/>
          <w:szCs w:val="32"/>
          <w:lang w:bidi="ar"/>
        </w:rPr>
        <w:t>污染物排放强度降低情况</w:t>
      </w:r>
    </w:p>
    <w:p w14:paraId="09D4A511">
      <w:pPr>
        <w:widowControl/>
        <w:kinsoku w:val="0"/>
        <w:autoSpaceDE w:val="0"/>
        <w:autoSpaceDN w:val="0"/>
        <w:adjustRightInd w:val="0"/>
        <w:snapToGrid w:val="0"/>
        <w:spacing w:line="560" w:lineRule="exact"/>
        <w:ind w:firstLine="675" w:firstLineChars="200"/>
        <w:jc w:val="left"/>
        <w:outlineLvl w:val="2"/>
        <w:rPr>
          <w:rFonts w:ascii="仿宋" w:hAnsi="仿宋" w:eastAsia="仿宋" w:cs="仿宋"/>
          <w:sz w:val="32"/>
          <w:szCs w:val="32"/>
        </w:rPr>
      </w:pPr>
      <w:r>
        <w:rPr>
          <w:rFonts w:hint="eastAsia" w:ascii="仿宋" w:hAnsi="仿宋" w:eastAsia="仿宋" w:cs="仿宋"/>
          <w:b/>
          <w:color w:val="000000"/>
          <w:spacing w:val="8"/>
          <w:kern w:val="0"/>
          <w:sz w:val="32"/>
          <w:szCs w:val="32"/>
          <w:lang w:bidi="ar"/>
        </w:rPr>
        <w:t>指标解释：</w:t>
      </w:r>
      <w:r>
        <w:rPr>
          <w:rFonts w:hint="eastAsia" w:ascii="仿宋" w:hAnsi="仿宋" w:eastAsia="仿宋" w:cs="仿宋"/>
          <w:color w:val="000000"/>
          <w:spacing w:val="-1"/>
          <w:kern w:val="0"/>
          <w:sz w:val="32"/>
          <w:szCs w:val="32"/>
          <w:lang w:bidi="ar"/>
        </w:rPr>
        <w:t>指各开发区</w:t>
      </w:r>
      <w:r>
        <w:rPr>
          <w:rFonts w:hint="eastAsia" w:ascii="仿宋" w:hAnsi="仿宋" w:eastAsia="仿宋" w:cs="仿宋"/>
          <w:color w:val="000000"/>
          <w:spacing w:val="8"/>
          <w:kern w:val="0"/>
          <w:sz w:val="32"/>
          <w:szCs w:val="32"/>
          <w:lang w:bidi="ar"/>
        </w:rPr>
        <w:t>单位</w:t>
      </w:r>
      <w:r>
        <w:rPr>
          <w:rFonts w:hint="eastAsia" w:ascii="仿宋" w:hAnsi="仿宋" w:eastAsia="仿宋" w:cs="仿宋"/>
          <w:color w:val="000000"/>
          <w:kern w:val="0"/>
          <w:sz w:val="32"/>
          <w:szCs w:val="32"/>
          <w:lang w:bidi="ar"/>
        </w:rPr>
        <w:t>GDP</w:t>
      </w:r>
      <w:r>
        <w:rPr>
          <w:rFonts w:hint="eastAsia" w:ascii="仿宋" w:hAnsi="仿宋" w:eastAsia="仿宋" w:cs="仿宋"/>
          <w:color w:val="000000"/>
          <w:spacing w:val="8"/>
          <w:kern w:val="0"/>
          <w:sz w:val="32"/>
          <w:szCs w:val="32"/>
          <w:lang w:bidi="ar"/>
        </w:rPr>
        <w:t>污染物排放强度指固定污染源主要大</w:t>
      </w:r>
      <w:r>
        <w:rPr>
          <w:rFonts w:hint="eastAsia" w:ascii="仿宋" w:hAnsi="仿宋" w:eastAsia="仿宋" w:cs="仿宋"/>
          <w:color w:val="000000"/>
          <w:spacing w:val="-1"/>
          <w:kern w:val="0"/>
          <w:sz w:val="32"/>
          <w:szCs w:val="32"/>
          <w:lang w:bidi="ar"/>
        </w:rPr>
        <w:t>气或水污染物排放量与地区生产总值( 以</w:t>
      </w:r>
      <w:r>
        <w:rPr>
          <w:rFonts w:hint="eastAsia" w:ascii="仿宋" w:hAnsi="仿宋" w:eastAsia="仿宋" w:cs="仿宋"/>
          <w:color w:val="000000"/>
          <w:kern w:val="0"/>
          <w:sz w:val="32"/>
          <w:szCs w:val="32"/>
          <w:lang w:bidi="ar"/>
        </w:rPr>
        <w:t xml:space="preserve">万元计，按不变价计算) </w:t>
      </w:r>
      <w:r>
        <w:rPr>
          <w:rFonts w:hint="eastAsia" w:ascii="仿宋" w:hAnsi="仿宋" w:eastAsia="仿宋" w:cs="仿宋"/>
          <w:color w:val="000000"/>
          <w:spacing w:val="-4"/>
          <w:kern w:val="0"/>
          <w:sz w:val="32"/>
          <w:szCs w:val="32"/>
          <w:lang w:bidi="ar"/>
        </w:rPr>
        <w:t>比</w:t>
      </w:r>
      <w:r>
        <w:rPr>
          <w:rFonts w:hint="eastAsia" w:ascii="仿宋" w:hAnsi="仿宋" w:eastAsia="仿宋" w:cs="仿宋"/>
          <w:color w:val="000000"/>
          <w:spacing w:val="-2"/>
          <w:kern w:val="0"/>
          <w:sz w:val="32"/>
          <w:szCs w:val="32"/>
          <w:lang w:bidi="ar"/>
        </w:rPr>
        <w:t>值。</w:t>
      </w:r>
    </w:p>
    <w:p w14:paraId="0A18C40F">
      <w:pPr>
        <w:widowControl/>
        <w:kinsoku w:val="0"/>
        <w:autoSpaceDE w:val="0"/>
        <w:autoSpaceDN w:val="0"/>
        <w:adjustRightInd w:val="0"/>
        <w:snapToGrid w:val="0"/>
        <w:spacing w:line="560" w:lineRule="exact"/>
        <w:ind w:left="5" w:right="153" w:firstLine="640"/>
        <w:jc w:val="left"/>
        <w:rPr>
          <w:rFonts w:ascii="仿宋" w:hAnsi="仿宋" w:eastAsia="仿宋" w:cs="仿宋"/>
          <w:color w:val="000000"/>
          <w:spacing w:val="8"/>
          <w:kern w:val="0"/>
          <w:sz w:val="32"/>
          <w:szCs w:val="32"/>
          <w:lang w:bidi="ar"/>
        </w:rPr>
      </w:pPr>
      <w:r>
        <w:rPr>
          <w:rFonts w:hint="eastAsia" w:ascii="仿宋" w:hAnsi="仿宋" w:eastAsia="仿宋" w:cs="仿宋"/>
          <w:b/>
          <w:color w:val="000000"/>
          <w:spacing w:val="5"/>
          <w:kern w:val="0"/>
          <w:sz w:val="32"/>
          <w:szCs w:val="32"/>
          <w:lang w:bidi="ar"/>
        </w:rPr>
        <w:t>评分方法：</w:t>
      </w:r>
      <w:r>
        <w:rPr>
          <w:rFonts w:hint="eastAsia" w:ascii="仿宋" w:hAnsi="仿宋" w:eastAsia="仿宋" w:cs="仿宋"/>
          <w:color w:val="000000"/>
          <w:spacing w:val="5"/>
          <w:kern w:val="0"/>
          <w:sz w:val="32"/>
          <w:szCs w:val="32"/>
          <w:lang w:bidi="ar"/>
        </w:rPr>
        <w:t>固定污染源主要大气污染物排放量，为工业污染源 (重点调查对象) 排放的二氧化硫、氮氧化物两项污染物排</w:t>
      </w:r>
      <w:r>
        <w:rPr>
          <w:rFonts w:hint="eastAsia" w:ascii="仿宋" w:hAnsi="仿宋" w:eastAsia="仿宋" w:cs="仿宋"/>
          <w:color w:val="000000"/>
          <w:spacing w:val="3"/>
          <w:kern w:val="0"/>
          <w:sz w:val="32"/>
          <w:szCs w:val="32"/>
          <w:lang w:bidi="ar"/>
        </w:rPr>
        <w:t>放</w:t>
      </w:r>
      <w:r>
        <w:rPr>
          <w:rFonts w:hint="eastAsia" w:ascii="仿宋" w:hAnsi="仿宋" w:eastAsia="仿宋" w:cs="仿宋"/>
          <w:color w:val="000000"/>
          <w:spacing w:val="8"/>
          <w:kern w:val="0"/>
          <w:sz w:val="32"/>
          <w:szCs w:val="32"/>
          <w:lang w:bidi="ar"/>
        </w:rPr>
        <w:t>量</w:t>
      </w:r>
      <w:r>
        <w:rPr>
          <w:rFonts w:hint="eastAsia" w:ascii="仿宋" w:hAnsi="仿宋" w:eastAsia="仿宋" w:cs="仿宋"/>
          <w:color w:val="000000"/>
          <w:spacing w:val="5"/>
          <w:kern w:val="0"/>
          <w:sz w:val="32"/>
          <w:szCs w:val="32"/>
          <w:lang w:bidi="ar"/>
        </w:rPr>
        <w:t>之和；固定污染源主要水污染物排放量，为工业污染源 (重点</w:t>
      </w:r>
      <w:r>
        <w:rPr>
          <w:rFonts w:hint="eastAsia" w:ascii="仿宋" w:hAnsi="仿宋" w:eastAsia="仿宋" w:cs="仿宋"/>
          <w:color w:val="000000"/>
          <w:spacing w:val="16"/>
          <w:kern w:val="0"/>
          <w:sz w:val="32"/>
          <w:szCs w:val="32"/>
          <w:lang w:bidi="ar"/>
        </w:rPr>
        <w:t>调查</w:t>
      </w:r>
      <w:r>
        <w:rPr>
          <w:rFonts w:hint="eastAsia" w:ascii="仿宋" w:hAnsi="仿宋" w:eastAsia="仿宋" w:cs="仿宋"/>
          <w:color w:val="000000"/>
          <w:spacing w:val="13"/>
          <w:kern w:val="0"/>
          <w:sz w:val="32"/>
          <w:szCs w:val="32"/>
          <w:lang w:bidi="ar"/>
        </w:rPr>
        <w:t>对</w:t>
      </w:r>
      <w:r>
        <w:rPr>
          <w:rFonts w:hint="eastAsia" w:ascii="仿宋" w:hAnsi="仿宋" w:eastAsia="仿宋" w:cs="仿宋"/>
          <w:color w:val="000000"/>
          <w:spacing w:val="8"/>
          <w:kern w:val="0"/>
          <w:sz w:val="32"/>
          <w:szCs w:val="32"/>
          <w:lang w:bidi="ar"/>
        </w:rPr>
        <w:t>象) 排放的化学需氧量、氨氮两项污染物排放量之和。</w:t>
      </w:r>
    </w:p>
    <w:p w14:paraId="3E8DFB64">
      <w:pPr>
        <w:widowControl/>
        <w:kinsoku w:val="0"/>
        <w:autoSpaceDE w:val="0"/>
        <w:autoSpaceDN w:val="0"/>
        <w:adjustRightInd w:val="0"/>
        <w:snapToGrid w:val="0"/>
        <w:spacing w:line="560" w:lineRule="exact"/>
        <w:ind w:firstLine="639" w:firstLineChars="200"/>
        <w:jc w:val="left"/>
        <w:rPr>
          <w:rFonts w:ascii="仿宋" w:hAnsi="仿宋" w:eastAsia="仿宋" w:cs="仿宋"/>
          <w:b/>
          <w:bCs/>
          <w:color w:val="000000"/>
          <w:spacing w:val="-1"/>
          <w:kern w:val="0"/>
          <w:sz w:val="32"/>
          <w:szCs w:val="32"/>
          <w:lang w:bidi="ar"/>
        </w:rPr>
      </w:pPr>
      <w:r>
        <w:rPr>
          <w:rFonts w:hint="eastAsia" w:ascii="仿宋" w:hAnsi="仿宋" w:eastAsia="仿宋" w:cs="仿宋"/>
          <w:b/>
          <w:bCs/>
          <w:color w:val="000000"/>
          <w:spacing w:val="-1"/>
          <w:kern w:val="0"/>
          <w:sz w:val="32"/>
          <w:szCs w:val="32"/>
          <w:lang w:bidi="ar"/>
        </w:rPr>
        <w:t>①固定污染源主要大气污染物排放强度（占50%分值）</w:t>
      </w:r>
    </w:p>
    <w:p w14:paraId="0DBD1D1B">
      <w:pPr>
        <w:widowControl/>
        <w:kinsoku w:val="0"/>
        <w:autoSpaceDE w:val="0"/>
        <w:autoSpaceDN w:val="0"/>
        <w:adjustRightInd w:val="0"/>
        <w:snapToGrid w:val="0"/>
        <w:spacing w:line="560" w:lineRule="exact"/>
        <w:ind w:firstLine="756" w:firstLineChars="200"/>
        <w:jc w:val="left"/>
        <w:rPr>
          <w:rFonts w:hint="eastAsia" w:ascii="仿宋" w:hAnsi="仿宋" w:eastAsia="仿宋" w:cs="仿宋"/>
          <w:color w:val="000000"/>
          <w:spacing w:val="-1"/>
          <w:kern w:val="0"/>
          <w:sz w:val="32"/>
          <w:szCs w:val="32"/>
          <w:lang w:eastAsia="zh-CN" w:bidi="ar"/>
        </w:rPr>
      </w:pPr>
      <w:r>
        <w:rPr>
          <w:rFonts w:hint="eastAsia" w:ascii="仿宋" w:hAnsi="仿宋" w:eastAsia="仿宋" w:cs="仿宋"/>
          <w:color w:val="000000"/>
          <w:spacing w:val="29"/>
          <w:kern w:val="0"/>
          <w:sz w:val="32"/>
          <w:szCs w:val="32"/>
          <w:lang w:bidi="ar"/>
        </w:rPr>
        <w:t>固</w:t>
      </w:r>
      <w:r>
        <w:rPr>
          <w:rFonts w:hint="eastAsia" w:ascii="仿宋" w:hAnsi="仿宋" w:eastAsia="仿宋" w:cs="仿宋"/>
          <w:color w:val="000000"/>
          <w:spacing w:val="16"/>
          <w:kern w:val="0"/>
          <w:sz w:val="32"/>
          <w:szCs w:val="32"/>
          <w:lang w:bidi="ar"/>
        </w:rPr>
        <w:t>定污染源主要大气污染物排放强度同比下降或同比持平</w:t>
      </w:r>
      <w:r>
        <w:rPr>
          <w:rFonts w:hint="eastAsia" w:ascii="仿宋" w:hAnsi="仿宋" w:eastAsia="仿宋" w:cs="仿宋"/>
          <w:color w:val="000000"/>
          <w:spacing w:val="-1"/>
          <w:kern w:val="0"/>
          <w:sz w:val="32"/>
          <w:szCs w:val="32"/>
          <w:lang w:bidi="ar"/>
        </w:rPr>
        <w:t>的，得满分；反之，即同比上升的，</w:t>
      </w:r>
      <w:r>
        <w:rPr>
          <w:rFonts w:hint="eastAsia" w:ascii="仿宋" w:hAnsi="仿宋" w:eastAsia="仿宋" w:cs="仿宋"/>
          <w:color w:val="000000"/>
          <w:spacing w:val="-1"/>
          <w:kern w:val="0"/>
          <w:sz w:val="32"/>
          <w:szCs w:val="32"/>
          <w:lang w:eastAsia="zh-CN" w:bidi="ar"/>
        </w:rPr>
        <w:t>按以下计算公式评分：</w:t>
      </w:r>
    </w:p>
    <w:p w14:paraId="04F09E14">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auto"/>
        <w:rPr>
          <w:rFonts w:hint="default" w:ascii="仿宋" w:hAnsi="仿宋" w:eastAsia="仿宋" w:cs="仿宋"/>
          <w:color w:val="000000"/>
          <w:spacing w:val="-1"/>
          <w:kern w:val="0"/>
          <w:sz w:val="48"/>
          <w:szCs w:val="48"/>
          <w:lang w:val="en-US" w:eastAsia="zh-CN" w:bidi="ar"/>
        </w:rPr>
      </w:pPr>
      <w:r>
        <w:rPr>
          <w:rFonts w:hint="eastAsia" w:ascii="仿宋" w:hAnsi="仿宋" w:eastAsia="仿宋" w:cs="仿宋"/>
          <w:color w:val="000000"/>
          <w:spacing w:val="-1"/>
          <w:kern w:val="0"/>
          <w:sz w:val="32"/>
          <w:szCs w:val="32"/>
          <w:lang w:val="en-US" w:eastAsia="zh-CN" w:bidi="ar"/>
        </w:rPr>
        <w:t>S</w:t>
      </w:r>
      <w:r>
        <w:rPr>
          <w:rFonts w:hint="eastAsia" w:ascii="仿宋" w:hAnsi="仿宋" w:eastAsia="仿宋" w:cs="仿宋"/>
          <w:color w:val="000000"/>
          <w:spacing w:val="-1"/>
          <w:kern w:val="0"/>
          <w:sz w:val="32"/>
          <w:szCs w:val="32"/>
          <w:vertAlign w:val="subscript"/>
          <w:lang w:val="en-US" w:eastAsia="zh-CN" w:bidi="ar"/>
        </w:rPr>
        <w:t>（大气）</w:t>
      </w:r>
      <w:r>
        <w:rPr>
          <w:rFonts w:hint="eastAsia" w:ascii="仿宋" w:hAnsi="仿宋" w:eastAsia="仿宋" w:cs="仿宋"/>
          <w:color w:val="000000"/>
          <w:spacing w:val="-1"/>
          <w:kern w:val="0"/>
          <w:sz w:val="32"/>
          <w:szCs w:val="32"/>
          <w:vertAlign w:val="baseline"/>
          <w:lang w:val="en-US" w:eastAsia="zh-CN" w:bidi="ar"/>
        </w:rPr>
        <w:t>=</w:t>
      </w:r>
      <w:r>
        <w:rPr>
          <w:rFonts w:hint="eastAsia" w:ascii="仿宋" w:hAnsi="仿宋" w:eastAsia="仿宋" w:cs="仿宋"/>
          <w:color w:val="000000"/>
          <w:spacing w:val="-1"/>
          <w:kern w:val="0"/>
          <w:sz w:val="32"/>
          <w:szCs w:val="32"/>
          <w:lang w:val="en-US" w:eastAsia="zh-CN" w:bidi="ar"/>
        </w:rPr>
        <w:t xml:space="preserve">1.5*（1- </w:t>
      </w:r>
      <m:oMath>
        <m:f>
          <m:fPr>
            <m:ctrlPr>
              <m:rPr/>
              <w:rPr>
                <w:rFonts w:hint="eastAsia" w:ascii="Cambria Math" w:hAnsi="Cambria Math" w:eastAsia="仿宋_GB2312" w:cs="仿宋_GB2312"/>
                <w:b w:val="0"/>
                <w:bCs w:val="0"/>
                <w:i w:val="0"/>
                <w:iCs/>
                <w:color w:val="000000"/>
                <w:spacing w:val="-1"/>
                <w:kern w:val="0"/>
                <w:sz w:val="22"/>
                <w:szCs w:val="22"/>
                <w:lang w:val="en-US" w:bidi="ar"/>
              </w:rPr>
            </m:ctrlPr>
          </m:fPr>
          <m:num>
            <m:r>
              <m:rPr>
                <m:sty m:val="p"/>
              </m:rPr>
              <w:rPr>
                <w:rFonts w:hint="eastAsia" w:ascii="Cambria Math" w:hAnsi="Cambria Math" w:eastAsia="仿宋_GB2312" w:cs="仿宋_GB2312"/>
                <w:color w:val="000000"/>
                <w:spacing w:val="-1"/>
                <w:kern w:val="0"/>
                <w:sz w:val="22"/>
                <w:szCs w:val="22"/>
                <w:lang w:val="en-US" w:eastAsia="zh-CN" w:bidi="ar"/>
              </w:rPr>
              <m:t>上年度</m:t>
            </m:r>
            <m:r>
              <m:rPr>
                <m:sty m:val="p"/>
              </m:rPr>
              <w:rPr>
                <w:rFonts w:hint="eastAsia" w:ascii="Cambria Math" w:hAnsi="Cambria Math" w:eastAsia="仿宋_GB2312" w:cs="仿宋_GB2312"/>
                <w:color w:val="000000"/>
                <w:spacing w:val="-1"/>
                <w:kern w:val="0"/>
                <w:sz w:val="22"/>
                <w:szCs w:val="22"/>
                <w:lang w:bidi="ar"/>
              </w:rPr>
              <m:t>固定污染源主要大气污染物排放强度</m:t>
            </m:r>
            <m:r>
              <m:rPr>
                <m:sty m:val="p"/>
              </m:rPr>
              <w:rPr>
                <w:rFonts w:hint="eastAsia" w:ascii="Cambria Math" w:hAnsi="Cambria Math" w:eastAsia="仿宋_GB2312" w:cs="仿宋_GB2312"/>
                <w:color w:val="000000"/>
                <w:spacing w:val="-1"/>
                <w:kern w:val="0"/>
                <w:sz w:val="22"/>
                <w:szCs w:val="22"/>
                <w:lang w:val="en-US" w:eastAsia="zh-CN" w:bidi="ar"/>
              </w:rPr>
              <m:t>−上上年度</m:t>
            </m:r>
            <m:r>
              <m:rPr>
                <m:sty m:val="p"/>
              </m:rPr>
              <w:rPr>
                <w:rFonts w:hint="eastAsia" w:ascii="Cambria Math" w:hAnsi="Cambria Math" w:eastAsia="仿宋_GB2312" w:cs="仿宋_GB2312"/>
                <w:color w:val="000000"/>
                <w:spacing w:val="-1"/>
                <w:kern w:val="0"/>
                <w:sz w:val="22"/>
                <w:szCs w:val="22"/>
                <w:lang w:bidi="ar"/>
              </w:rPr>
              <m:t>固定污染源主要大气污染物排放强度</m:t>
            </m:r>
            <m:ctrlPr>
              <m:rPr/>
              <w:rPr>
                <w:rFonts w:hint="eastAsia" w:ascii="Cambria Math" w:hAnsi="Cambria Math" w:eastAsia="仿宋_GB2312" w:cs="仿宋_GB2312"/>
                <w:b w:val="0"/>
                <w:bCs w:val="0"/>
                <w:i w:val="0"/>
                <w:iCs/>
                <w:color w:val="000000"/>
                <w:spacing w:val="-1"/>
                <w:kern w:val="0"/>
                <w:sz w:val="22"/>
                <w:szCs w:val="22"/>
                <w:lang w:val="en-US" w:bidi="ar"/>
              </w:rPr>
            </m:ctrlPr>
          </m:num>
          <m:den>
            <m:r>
              <m:rPr>
                <m:sty m:val="p"/>
              </m:rPr>
              <w:rPr>
                <w:rFonts w:hint="eastAsia" w:ascii="Cambria Math" w:hAnsi="Cambria Math" w:eastAsia="仿宋_GB2312" w:cs="仿宋_GB2312"/>
                <w:color w:val="000000"/>
                <w:spacing w:val="-1"/>
                <w:kern w:val="0"/>
                <w:sz w:val="22"/>
                <w:szCs w:val="22"/>
                <w:lang w:val="en-US" w:eastAsia="zh-CN" w:bidi="ar"/>
              </w:rPr>
              <m:t>上</m:t>
            </m:r>
            <m:r>
              <m:rPr>
                <m:sty m:val="p"/>
              </m:rPr>
              <w:rPr>
                <w:rFonts w:hint="default" w:ascii="Cambria Math" w:hAnsi="Cambria Math" w:eastAsia="仿宋_GB2312" w:cs="仿宋_GB2312"/>
                <w:color w:val="000000"/>
                <w:spacing w:val="-1"/>
                <w:kern w:val="0"/>
                <w:sz w:val="22"/>
                <w:szCs w:val="22"/>
                <w:lang w:val="en-US" w:eastAsia="zh-CN" w:bidi="ar"/>
              </w:rPr>
              <m:t>上</m:t>
            </m:r>
            <m:r>
              <m:rPr>
                <m:sty m:val="p"/>
              </m:rPr>
              <w:rPr>
                <w:rFonts w:hint="eastAsia" w:ascii="Cambria Math" w:hAnsi="Cambria Math" w:eastAsia="仿宋_GB2312" w:cs="仿宋_GB2312"/>
                <w:color w:val="000000"/>
                <w:spacing w:val="-1"/>
                <w:kern w:val="0"/>
                <w:sz w:val="22"/>
                <w:szCs w:val="22"/>
                <w:lang w:val="en-US" w:eastAsia="zh-CN" w:bidi="ar"/>
              </w:rPr>
              <m:t>年度固定污染源主要大气污染物排放强度</m:t>
            </m:r>
            <m:ctrlPr>
              <m:rPr/>
              <w:rPr>
                <w:rFonts w:hint="eastAsia" w:ascii="Cambria Math" w:hAnsi="Cambria Math" w:eastAsia="仿宋_GB2312" w:cs="仿宋_GB2312"/>
                <w:b w:val="0"/>
                <w:bCs w:val="0"/>
                <w:i w:val="0"/>
                <w:iCs/>
                <w:color w:val="000000"/>
                <w:spacing w:val="-1"/>
                <w:kern w:val="0"/>
                <w:sz w:val="22"/>
                <w:szCs w:val="22"/>
                <w:lang w:val="en-US" w:bidi="ar"/>
              </w:rPr>
            </m:ctrlPr>
          </m:den>
        </m:f>
      </m:oMath>
      <w:r>
        <w:rPr>
          <w:rFonts w:hint="eastAsia" w:ascii="仿宋" w:hAnsi="仿宋" w:eastAsia="仿宋" w:cs="仿宋"/>
          <w:color w:val="000000"/>
          <w:spacing w:val="-1"/>
          <w:kern w:val="0"/>
          <w:sz w:val="48"/>
          <w:szCs w:val="48"/>
          <w:lang w:val="en-US" w:eastAsia="zh-CN" w:bidi="ar"/>
        </w:rPr>
        <w:t>）</w:t>
      </w:r>
    </w:p>
    <w:p w14:paraId="14B0C4B7">
      <w:pPr>
        <w:widowControl/>
        <w:kinsoku w:val="0"/>
        <w:autoSpaceDE w:val="0"/>
        <w:autoSpaceDN w:val="0"/>
        <w:adjustRightInd w:val="0"/>
        <w:snapToGrid w:val="0"/>
        <w:spacing w:line="560" w:lineRule="exact"/>
        <w:ind w:firstLine="639" w:firstLineChars="200"/>
        <w:jc w:val="left"/>
        <w:rPr>
          <w:rFonts w:ascii="仿宋" w:hAnsi="仿宋" w:eastAsia="仿宋" w:cs="仿宋"/>
          <w:b/>
          <w:bCs/>
          <w:color w:val="000000"/>
          <w:spacing w:val="-1"/>
          <w:kern w:val="0"/>
          <w:sz w:val="32"/>
          <w:szCs w:val="32"/>
          <w:lang w:bidi="ar"/>
        </w:rPr>
      </w:pPr>
      <w:r>
        <w:rPr>
          <w:rFonts w:hint="eastAsia" w:ascii="仿宋" w:hAnsi="仿宋" w:eastAsia="仿宋" w:cs="仿宋"/>
          <w:b/>
          <w:bCs/>
          <w:color w:val="000000"/>
          <w:spacing w:val="-1"/>
          <w:kern w:val="0"/>
          <w:sz w:val="32"/>
          <w:szCs w:val="32"/>
          <w:lang w:bidi="ar"/>
        </w:rPr>
        <w:t>②固定污染源主要水污染物排放强度（占50%分值）</w:t>
      </w:r>
    </w:p>
    <w:p w14:paraId="7AA491FB">
      <w:pPr>
        <w:widowControl/>
        <w:kinsoku w:val="0"/>
        <w:autoSpaceDE w:val="0"/>
        <w:autoSpaceDN w:val="0"/>
        <w:adjustRightInd w:val="0"/>
        <w:snapToGrid w:val="0"/>
        <w:spacing w:line="560" w:lineRule="exact"/>
        <w:ind w:firstLine="636" w:firstLineChars="200"/>
        <w:jc w:val="left"/>
        <w:rPr>
          <w:rFonts w:hint="eastAsia" w:ascii="仿宋" w:hAnsi="仿宋" w:eastAsia="仿宋" w:cs="仿宋"/>
          <w:color w:val="000000"/>
          <w:spacing w:val="-1"/>
          <w:kern w:val="0"/>
          <w:sz w:val="32"/>
          <w:szCs w:val="32"/>
          <w:lang w:eastAsia="zh-CN" w:bidi="ar"/>
        </w:rPr>
      </w:pPr>
      <w:r>
        <w:rPr>
          <w:rFonts w:hint="eastAsia" w:ascii="仿宋" w:hAnsi="仿宋" w:eastAsia="仿宋" w:cs="仿宋"/>
          <w:color w:val="000000"/>
          <w:spacing w:val="-1"/>
          <w:kern w:val="0"/>
          <w:sz w:val="32"/>
          <w:szCs w:val="32"/>
          <w:lang w:bidi="ar"/>
        </w:rPr>
        <w:t>固定污染</w:t>
      </w:r>
      <w:r>
        <w:rPr>
          <w:rFonts w:hint="eastAsia" w:ascii="仿宋" w:hAnsi="仿宋" w:eastAsia="仿宋" w:cs="仿宋"/>
          <w:color w:val="000000"/>
          <w:kern w:val="0"/>
          <w:sz w:val="32"/>
          <w:szCs w:val="32"/>
          <w:lang w:bidi="ar"/>
        </w:rPr>
        <w:t>源主要</w:t>
      </w:r>
      <w:r>
        <w:rPr>
          <w:rFonts w:hint="eastAsia" w:ascii="仿宋" w:hAnsi="仿宋" w:eastAsia="仿宋" w:cs="仿宋"/>
          <w:color w:val="000000"/>
          <w:spacing w:val="5"/>
          <w:kern w:val="0"/>
          <w:sz w:val="32"/>
          <w:szCs w:val="32"/>
          <w:lang w:bidi="ar"/>
        </w:rPr>
        <w:t>水污染物排放强度同比下降或同比持平</w:t>
      </w:r>
      <w:bookmarkStart w:id="0" w:name="_GoBack"/>
      <w:bookmarkEnd w:id="0"/>
      <w:r>
        <w:rPr>
          <w:rFonts w:hint="eastAsia" w:ascii="仿宋" w:hAnsi="仿宋" w:eastAsia="仿宋" w:cs="仿宋"/>
          <w:color w:val="000000"/>
          <w:spacing w:val="5"/>
          <w:kern w:val="0"/>
          <w:sz w:val="32"/>
          <w:szCs w:val="32"/>
          <w:lang w:bidi="ar"/>
        </w:rPr>
        <w:t>的，得满分；反之，</w:t>
      </w:r>
      <w:r>
        <w:rPr>
          <w:rFonts w:hint="eastAsia" w:ascii="仿宋" w:hAnsi="仿宋" w:eastAsia="仿宋" w:cs="仿宋"/>
          <w:color w:val="000000"/>
          <w:spacing w:val="2"/>
          <w:kern w:val="0"/>
          <w:sz w:val="32"/>
          <w:szCs w:val="32"/>
          <w:lang w:bidi="ar"/>
        </w:rPr>
        <w:t>即</w:t>
      </w:r>
      <w:r>
        <w:rPr>
          <w:rFonts w:hint="eastAsia" w:ascii="仿宋" w:hAnsi="仿宋" w:eastAsia="仿宋" w:cs="仿宋"/>
          <w:color w:val="000000"/>
          <w:spacing w:val="8"/>
          <w:kern w:val="0"/>
          <w:sz w:val="32"/>
          <w:szCs w:val="32"/>
          <w:lang w:bidi="ar"/>
        </w:rPr>
        <w:t>同比上升的，</w:t>
      </w:r>
      <w:r>
        <w:rPr>
          <w:rFonts w:hint="eastAsia" w:ascii="仿宋" w:hAnsi="仿宋" w:eastAsia="仿宋" w:cs="仿宋"/>
          <w:color w:val="000000"/>
          <w:spacing w:val="-1"/>
          <w:kern w:val="0"/>
          <w:sz w:val="32"/>
          <w:szCs w:val="32"/>
          <w:lang w:eastAsia="zh-CN" w:bidi="ar"/>
        </w:rPr>
        <w:t>按以下计算公式评分：</w:t>
      </w:r>
    </w:p>
    <w:p w14:paraId="3CBD0E0C">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auto"/>
        <w:rPr>
          <w:rFonts w:hint="default" w:ascii="仿宋" w:hAnsi="仿宋" w:eastAsia="仿宋" w:cs="仿宋"/>
          <w:color w:val="000000"/>
          <w:spacing w:val="-1"/>
          <w:kern w:val="0"/>
          <w:sz w:val="48"/>
          <w:szCs w:val="48"/>
          <w:lang w:val="en-US" w:eastAsia="zh-CN" w:bidi="ar"/>
        </w:rPr>
      </w:pPr>
      <w:r>
        <w:rPr>
          <w:rFonts w:hint="eastAsia" w:ascii="仿宋" w:hAnsi="仿宋" w:eastAsia="仿宋" w:cs="仿宋"/>
          <w:color w:val="000000"/>
          <w:spacing w:val="-1"/>
          <w:kern w:val="0"/>
          <w:sz w:val="32"/>
          <w:szCs w:val="32"/>
          <w:lang w:val="en-US" w:eastAsia="zh-CN" w:bidi="ar"/>
        </w:rPr>
        <w:t>S</w:t>
      </w:r>
      <w:r>
        <w:rPr>
          <w:rFonts w:hint="eastAsia" w:ascii="仿宋" w:hAnsi="仿宋" w:eastAsia="仿宋" w:cs="仿宋"/>
          <w:color w:val="000000"/>
          <w:spacing w:val="-1"/>
          <w:kern w:val="0"/>
          <w:sz w:val="32"/>
          <w:szCs w:val="32"/>
          <w:vertAlign w:val="subscript"/>
          <w:lang w:val="en-US" w:eastAsia="zh-CN" w:bidi="ar"/>
        </w:rPr>
        <w:t>（水）</w:t>
      </w:r>
      <w:r>
        <w:rPr>
          <w:rFonts w:hint="eastAsia" w:ascii="仿宋" w:hAnsi="仿宋" w:eastAsia="仿宋" w:cs="仿宋"/>
          <w:color w:val="000000"/>
          <w:spacing w:val="-1"/>
          <w:kern w:val="0"/>
          <w:sz w:val="32"/>
          <w:szCs w:val="32"/>
          <w:vertAlign w:val="baseline"/>
          <w:lang w:val="en-US" w:eastAsia="zh-CN" w:bidi="ar"/>
        </w:rPr>
        <w:t>=</w:t>
      </w:r>
      <w:r>
        <w:rPr>
          <w:rFonts w:hint="eastAsia" w:ascii="仿宋" w:hAnsi="仿宋" w:eastAsia="仿宋" w:cs="仿宋"/>
          <w:color w:val="000000"/>
          <w:spacing w:val="-1"/>
          <w:kern w:val="0"/>
          <w:sz w:val="32"/>
          <w:szCs w:val="32"/>
          <w:lang w:val="en-US" w:eastAsia="zh-CN" w:bidi="ar"/>
        </w:rPr>
        <w:t xml:space="preserve">1.5*（1- </w:t>
      </w:r>
      <m:oMath>
        <m:f>
          <m:fPr>
            <m:ctrlPr>
              <w:rPr>
                <w:rFonts w:hint="eastAsia" w:ascii="Cambria Math" w:hAnsi="Cambria Math" w:eastAsia="仿宋_GB2312" w:cs="仿宋_GB2312"/>
                <w:b w:val="0"/>
                <w:bCs w:val="0"/>
                <w:i w:val="0"/>
                <w:iCs/>
                <w:color w:val="000000"/>
                <w:spacing w:val="-1"/>
                <w:kern w:val="0"/>
                <w:sz w:val="22"/>
                <w:szCs w:val="22"/>
                <w:lang w:val="en-US" w:bidi="ar"/>
              </w:rPr>
            </m:ctrlPr>
          </m:fPr>
          <m:num>
            <m:r>
              <m:rPr>
                <m:sty m:val="p"/>
              </m:rPr>
              <w:rPr>
                <w:rFonts w:hint="eastAsia" w:ascii="Cambria Math" w:hAnsi="Cambria Math" w:eastAsia="仿宋_GB2312" w:cs="仿宋_GB2312"/>
                <w:color w:val="000000"/>
                <w:spacing w:val="-1"/>
                <w:kern w:val="0"/>
                <w:sz w:val="22"/>
                <w:szCs w:val="22"/>
                <w:lang w:val="en-US" w:eastAsia="zh-CN" w:bidi="ar"/>
              </w:rPr>
              <m:t>上年度</m:t>
            </m:r>
            <m:r>
              <m:rPr>
                <m:sty m:val="p"/>
              </m:rPr>
              <w:rPr>
                <w:rFonts w:hint="eastAsia" w:ascii="Cambria Math" w:hAnsi="Cambria Math" w:eastAsia="仿宋_GB2312" w:cs="仿宋_GB2312"/>
                <w:color w:val="000000"/>
                <w:spacing w:val="-1"/>
                <w:kern w:val="0"/>
                <w:sz w:val="22"/>
                <w:szCs w:val="22"/>
                <w:lang w:bidi="ar"/>
              </w:rPr>
              <m:t>固定污染源主要</m:t>
            </m:r>
            <m:r>
              <m:rPr>
                <m:sty m:val="p"/>
              </m:rPr>
              <w:rPr>
                <w:rFonts w:hint="default" w:ascii="Cambria Math" w:hAnsi="Cambria Math" w:eastAsia="仿宋_GB2312" w:cs="仿宋_GB2312"/>
                <w:color w:val="000000"/>
                <w:spacing w:val="-1"/>
                <w:kern w:val="0"/>
                <w:sz w:val="22"/>
                <w:szCs w:val="22"/>
                <w:lang w:eastAsia="zh-CN" w:bidi="ar"/>
              </w:rPr>
              <m:t>水</m:t>
            </m:r>
            <m:r>
              <m:rPr>
                <m:sty m:val="p"/>
              </m:rPr>
              <w:rPr>
                <w:rFonts w:hint="eastAsia" w:ascii="Cambria Math" w:hAnsi="Cambria Math" w:eastAsia="仿宋_GB2312" w:cs="仿宋_GB2312"/>
                <w:color w:val="000000"/>
                <w:spacing w:val="-1"/>
                <w:kern w:val="0"/>
                <w:sz w:val="22"/>
                <w:szCs w:val="22"/>
                <w:lang w:bidi="ar"/>
              </w:rPr>
              <m:t>污染物排放强度</m:t>
            </m:r>
            <m:r>
              <m:rPr>
                <m:sty m:val="p"/>
              </m:rPr>
              <w:rPr>
                <w:rFonts w:hint="eastAsia" w:ascii="Cambria Math" w:hAnsi="Cambria Math" w:eastAsia="仿宋_GB2312" w:cs="仿宋_GB2312"/>
                <w:color w:val="000000"/>
                <w:spacing w:val="-1"/>
                <w:kern w:val="0"/>
                <w:sz w:val="22"/>
                <w:szCs w:val="22"/>
                <w:lang w:val="en-US" w:eastAsia="zh-CN" w:bidi="ar"/>
              </w:rPr>
              <m:t>−上上年度</m:t>
            </m:r>
            <m:r>
              <m:rPr>
                <m:sty m:val="p"/>
              </m:rPr>
              <w:rPr>
                <w:rFonts w:hint="eastAsia" w:ascii="Cambria Math" w:hAnsi="Cambria Math" w:eastAsia="仿宋_GB2312" w:cs="仿宋_GB2312"/>
                <w:color w:val="000000"/>
                <w:spacing w:val="-1"/>
                <w:kern w:val="0"/>
                <w:sz w:val="22"/>
                <w:szCs w:val="22"/>
                <w:lang w:bidi="ar"/>
              </w:rPr>
              <m:t>固定污染源主要</m:t>
            </m:r>
            <m:r>
              <m:rPr>
                <m:sty m:val="p"/>
              </m:rPr>
              <w:rPr>
                <w:rFonts w:hint="default" w:ascii="Cambria Math" w:hAnsi="Cambria Math" w:eastAsia="仿宋_GB2312" w:cs="仿宋_GB2312"/>
                <w:color w:val="000000"/>
                <w:spacing w:val="-1"/>
                <w:kern w:val="0"/>
                <w:sz w:val="22"/>
                <w:szCs w:val="22"/>
                <w:lang w:eastAsia="zh-CN" w:bidi="ar"/>
              </w:rPr>
              <m:t>水</m:t>
            </m:r>
            <m:r>
              <m:rPr>
                <m:sty m:val="p"/>
              </m:rPr>
              <w:rPr>
                <w:rFonts w:hint="eastAsia" w:ascii="Cambria Math" w:hAnsi="Cambria Math" w:eastAsia="仿宋_GB2312" w:cs="仿宋_GB2312"/>
                <w:color w:val="000000"/>
                <w:spacing w:val="-1"/>
                <w:kern w:val="0"/>
                <w:sz w:val="22"/>
                <w:szCs w:val="22"/>
                <w:lang w:bidi="ar"/>
              </w:rPr>
              <m:t>污染物排放强度</m:t>
            </m:r>
            <m:ctrlPr>
              <w:rPr>
                <w:rFonts w:hint="eastAsia" w:ascii="Cambria Math" w:hAnsi="Cambria Math" w:eastAsia="仿宋_GB2312" w:cs="仿宋_GB2312"/>
                <w:b w:val="0"/>
                <w:bCs w:val="0"/>
                <w:i w:val="0"/>
                <w:iCs/>
                <w:color w:val="000000"/>
                <w:spacing w:val="-1"/>
                <w:kern w:val="0"/>
                <w:sz w:val="22"/>
                <w:szCs w:val="22"/>
                <w:lang w:val="en-US" w:bidi="ar"/>
              </w:rPr>
            </m:ctrlPr>
          </m:num>
          <m:den>
            <m:r>
              <m:rPr>
                <m:sty m:val="p"/>
              </m:rPr>
              <w:rPr>
                <w:rFonts w:hint="eastAsia" w:ascii="Cambria Math" w:hAnsi="Cambria Math" w:eastAsia="仿宋_GB2312" w:cs="仿宋_GB2312"/>
                <w:color w:val="000000"/>
                <w:spacing w:val="-1"/>
                <w:kern w:val="0"/>
                <w:sz w:val="22"/>
                <w:szCs w:val="22"/>
                <w:lang w:val="en-US" w:eastAsia="zh-CN" w:bidi="ar"/>
              </w:rPr>
              <m:t>上</m:t>
            </m:r>
            <m:r>
              <m:rPr>
                <m:sty m:val="p"/>
              </m:rPr>
              <w:rPr>
                <w:rFonts w:hint="default" w:ascii="Cambria Math" w:hAnsi="Cambria Math" w:eastAsia="仿宋_GB2312" w:cs="仿宋_GB2312"/>
                <w:color w:val="000000"/>
                <w:spacing w:val="-1"/>
                <w:kern w:val="0"/>
                <w:sz w:val="22"/>
                <w:szCs w:val="22"/>
                <w:lang w:val="en-US" w:eastAsia="zh-CN" w:bidi="ar"/>
              </w:rPr>
              <m:t>上</m:t>
            </m:r>
            <m:r>
              <m:rPr>
                <m:sty m:val="p"/>
              </m:rPr>
              <w:rPr>
                <w:rFonts w:hint="eastAsia" w:ascii="Cambria Math" w:hAnsi="Cambria Math" w:eastAsia="仿宋_GB2312" w:cs="仿宋_GB2312"/>
                <w:color w:val="000000"/>
                <w:spacing w:val="-1"/>
                <w:kern w:val="0"/>
                <w:sz w:val="22"/>
                <w:szCs w:val="22"/>
                <w:lang w:val="en-US" w:eastAsia="zh-CN" w:bidi="ar"/>
              </w:rPr>
              <m:t>年度固定污染源主要</m:t>
            </m:r>
            <m:r>
              <m:rPr>
                <m:sty m:val="p"/>
              </m:rPr>
              <w:rPr>
                <w:rFonts w:hint="default" w:ascii="Cambria Math" w:hAnsi="Cambria Math" w:eastAsia="仿宋_GB2312" w:cs="仿宋_GB2312"/>
                <w:color w:val="000000"/>
                <w:spacing w:val="-1"/>
                <w:kern w:val="0"/>
                <w:sz w:val="22"/>
                <w:szCs w:val="22"/>
                <w:lang w:val="en-US" w:eastAsia="zh-CN" w:bidi="ar"/>
              </w:rPr>
              <m:t>水</m:t>
            </m:r>
            <m:r>
              <m:rPr>
                <m:sty m:val="p"/>
              </m:rPr>
              <w:rPr>
                <w:rFonts w:hint="eastAsia" w:ascii="Cambria Math" w:hAnsi="Cambria Math" w:eastAsia="仿宋_GB2312" w:cs="仿宋_GB2312"/>
                <w:color w:val="000000"/>
                <w:spacing w:val="-1"/>
                <w:kern w:val="0"/>
                <w:sz w:val="22"/>
                <w:szCs w:val="22"/>
                <w:lang w:val="en-US" w:eastAsia="zh-CN" w:bidi="ar"/>
              </w:rPr>
              <m:t>污染物排放强度</m:t>
            </m:r>
            <m:ctrlPr>
              <w:rPr>
                <w:rFonts w:hint="eastAsia" w:ascii="Cambria Math" w:hAnsi="Cambria Math" w:eastAsia="仿宋_GB2312" w:cs="仿宋_GB2312"/>
                <w:b w:val="0"/>
                <w:bCs w:val="0"/>
                <w:i w:val="0"/>
                <w:iCs/>
                <w:color w:val="000000"/>
                <w:spacing w:val="-1"/>
                <w:kern w:val="0"/>
                <w:sz w:val="22"/>
                <w:szCs w:val="22"/>
                <w:lang w:val="en-US" w:bidi="ar"/>
              </w:rPr>
            </m:ctrlPr>
          </m:den>
        </m:f>
      </m:oMath>
      <w:r>
        <w:rPr>
          <w:rFonts w:hint="eastAsia" w:ascii="仿宋" w:hAnsi="仿宋" w:eastAsia="仿宋" w:cs="仿宋"/>
          <w:color w:val="000000"/>
          <w:spacing w:val="-1"/>
          <w:kern w:val="0"/>
          <w:sz w:val="48"/>
          <w:szCs w:val="48"/>
          <w:lang w:val="en-US" w:eastAsia="zh-CN" w:bidi="ar"/>
        </w:rPr>
        <w:t>）</w:t>
      </w:r>
    </w:p>
    <w:p w14:paraId="72ADF772">
      <w:pPr>
        <w:widowControl/>
        <w:kinsoku w:val="0"/>
        <w:autoSpaceDE w:val="0"/>
        <w:autoSpaceDN w:val="0"/>
        <w:adjustRightInd w:val="0"/>
        <w:snapToGrid w:val="0"/>
        <w:spacing w:line="560" w:lineRule="exact"/>
        <w:ind w:firstLine="636" w:firstLineChars="200"/>
        <w:jc w:val="left"/>
        <w:rPr>
          <w:rFonts w:hint="eastAsia" w:ascii="仿宋" w:hAnsi="仿宋" w:eastAsia="仿宋" w:cs="仿宋"/>
          <w:color w:val="000000"/>
          <w:spacing w:val="-1"/>
          <w:kern w:val="0"/>
          <w:sz w:val="32"/>
          <w:szCs w:val="32"/>
          <w:lang w:eastAsia="zh-CN" w:bidi="ar"/>
        </w:rPr>
      </w:pPr>
    </w:p>
    <w:p w14:paraId="75E5115B">
      <w:pPr>
        <w:widowControl/>
        <w:kinsoku w:val="0"/>
        <w:autoSpaceDE w:val="0"/>
        <w:autoSpaceDN w:val="0"/>
        <w:adjustRightInd w:val="0"/>
        <w:snapToGrid w:val="0"/>
        <w:spacing w:line="560" w:lineRule="exact"/>
        <w:ind w:firstLine="640" w:firstLineChars="200"/>
        <w:jc w:val="left"/>
        <w:rPr>
          <w:rFonts w:ascii="仿宋" w:hAnsi="仿宋" w:eastAsia="仿宋" w:cs="仿宋"/>
          <w:sz w:val="32"/>
          <w:szCs w:val="32"/>
        </w:rPr>
      </w:pPr>
    </w:p>
    <w:p w14:paraId="73338E68">
      <w:pPr>
        <w:widowControl/>
        <w:kinsoku w:val="0"/>
        <w:autoSpaceDE w:val="0"/>
        <w:autoSpaceDN w:val="0"/>
        <w:adjustRightInd w:val="0"/>
        <w:snapToGrid w:val="0"/>
        <w:spacing w:line="560" w:lineRule="exact"/>
        <w:ind w:left="646"/>
        <w:jc w:val="left"/>
        <w:outlineLvl w:val="2"/>
        <w:rPr>
          <w:rFonts w:ascii="楷体" w:hAnsi="楷体" w:eastAsia="楷体" w:cs="楷体"/>
          <w:b/>
          <w:bCs/>
          <w:color w:val="000000"/>
          <w:spacing w:val="1"/>
          <w:kern w:val="0"/>
          <w:sz w:val="32"/>
          <w:szCs w:val="32"/>
          <w:lang w:bidi="ar"/>
        </w:rPr>
      </w:pPr>
      <w:r>
        <w:rPr>
          <w:rFonts w:hint="eastAsia" w:ascii="楷体" w:hAnsi="楷体" w:eastAsia="楷体" w:cs="楷体"/>
          <w:b/>
          <w:bCs/>
          <w:color w:val="000000"/>
          <w:spacing w:val="1"/>
          <w:kern w:val="0"/>
          <w:sz w:val="32"/>
          <w:szCs w:val="32"/>
          <w:lang w:bidi="ar"/>
        </w:rPr>
        <w:t>5. 环境空气质量指标</w:t>
      </w:r>
    </w:p>
    <w:p w14:paraId="144AF7B0">
      <w:pPr>
        <w:widowControl/>
        <w:kinsoku w:val="0"/>
        <w:autoSpaceDE w:val="0"/>
        <w:autoSpaceDN w:val="0"/>
        <w:adjustRightInd w:val="0"/>
        <w:snapToGrid w:val="0"/>
        <w:spacing w:line="560" w:lineRule="exact"/>
        <w:ind w:left="637"/>
        <w:jc w:val="left"/>
        <w:outlineLvl w:val="2"/>
        <w:rPr>
          <w:rFonts w:ascii="仿宋" w:hAnsi="仿宋" w:eastAsia="仿宋" w:cs="仿宋"/>
          <w:b/>
          <w:bCs/>
          <w:sz w:val="32"/>
          <w:szCs w:val="32"/>
        </w:rPr>
      </w:pPr>
      <w:r>
        <w:rPr>
          <w:rFonts w:hint="eastAsia" w:ascii="仿宋" w:hAnsi="仿宋" w:eastAsia="仿宋" w:cs="仿宋"/>
          <w:b/>
          <w:bCs/>
          <w:color w:val="000000"/>
          <w:spacing w:val="10"/>
          <w:kern w:val="0"/>
          <w:sz w:val="32"/>
          <w:szCs w:val="32"/>
          <w:lang w:bidi="ar"/>
        </w:rPr>
        <w:t>(</w:t>
      </w:r>
      <w:r>
        <w:rPr>
          <w:rFonts w:hint="eastAsia" w:ascii="仿宋" w:hAnsi="仿宋" w:eastAsia="仿宋" w:cs="仿宋"/>
          <w:b/>
          <w:bCs/>
          <w:color w:val="000000"/>
          <w:spacing w:val="5"/>
          <w:kern w:val="0"/>
          <w:sz w:val="32"/>
          <w:szCs w:val="32"/>
          <w:lang w:bidi="ar"/>
        </w:rPr>
        <w:t>1)</w:t>
      </w:r>
      <w:r>
        <w:rPr>
          <w:rFonts w:hint="eastAsia" w:ascii="仿宋" w:hAnsi="仿宋" w:eastAsia="仿宋" w:cs="仿宋"/>
          <w:b/>
          <w:bCs/>
          <w:color w:val="000000"/>
          <w:kern w:val="0"/>
          <w:sz w:val="32"/>
          <w:szCs w:val="32"/>
          <w:lang w:bidi="ar"/>
        </w:rPr>
        <w:t>PM</w:t>
      </w:r>
      <w:r>
        <w:rPr>
          <w:rFonts w:hint="eastAsia" w:ascii="仿宋" w:hAnsi="仿宋" w:eastAsia="仿宋" w:cs="仿宋"/>
          <w:b/>
          <w:bCs/>
          <w:color w:val="000000"/>
          <w:spacing w:val="5"/>
          <w:kern w:val="0"/>
          <w:position w:val="-2"/>
          <w:sz w:val="32"/>
          <w:szCs w:val="32"/>
          <w:vertAlign w:val="subscript"/>
          <w:lang w:bidi="ar"/>
        </w:rPr>
        <w:t>2.5</w:t>
      </w:r>
      <w:r>
        <w:rPr>
          <w:rFonts w:hint="eastAsia" w:ascii="仿宋" w:hAnsi="仿宋" w:eastAsia="仿宋" w:cs="仿宋"/>
          <w:b/>
          <w:bCs/>
          <w:color w:val="000000"/>
          <w:spacing w:val="5"/>
          <w:kern w:val="0"/>
          <w:sz w:val="32"/>
          <w:szCs w:val="32"/>
          <w:lang w:bidi="ar"/>
        </w:rPr>
        <w:t>年均浓度及下降比例指标完成情况</w:t>
      </w:r>
    </w:p>
    <w:p w14:paraId="55610C49">
      <w:pPr>
        <w:widowControl/>
        <w:kinsoku w:val="0"/>
        <w:autoSpaceDE w:val="0"/>
        <w:autoSpaceDN w:val="0"/>
        <w:adjustRightInd w:val="0"/>
        <w:snapToGrid w:val="0"/>
        <w:spacing w:line="560" w:lineRule="exact"/>
        <w:ind w:left="14" w:firstLine="634"/>
        <w:jc w:val="left"/>
        <w:rPr>
          <w:rFonts w:ascii="仿宋" w:hAnsi="仿宋" w:eastAsia="仿宋" w:cs="仿宋"/>
          <w:sz w:val="32"/>
          <w:szCs w:val="32"/>
        </w:rPr>
      </w:pPr>
      <w:r>
        <w:rPr>
          <w:rFonts w:hint="eastAsia" w:ascii="仿宋" w:hAnsi="仿宋" w:eastAsia="仿宋" w:cs="仿宋"/>
          <w:b/>
          <w:bCs/>
          <w:color w:val="000000"/>
          <w:spacing w:val="2"/>
          <w:kern w:val="0"/>
          <w:sz w:val="32"/>
          <w:szCs w:val="32"/>
          <w:lang w:bidi="ar"/>
        </w:rPr>
        <w:t>指标解释：</w:t>
      </w:r>
      <w:r>
        <w:rPr>
          <w:rFonts w:hint="eastAsia" w:ascii="仿宋" w:hAnsi="仿宋" w:eastAsia="仿宋" w:cs="仿宋"/>
          <w:color w:val="000000"/>
          <w:spacing w:val="2"/>
          <w:kern w:val="0"/>
          <w:sz w:val="32"/>
          <w:szCs w:val="32"/>
          <w:lang w:bidi="ar"/>
        </w:rPr>
        <w:t>滨海新区深入打好污染防治攻坚战本年度</w:t>
      </w:r>
      <w:r>
        <w:rPr>
          <w:rFonts w:hint="eastAsia" w:ascii="仿宋" w:hAnsi="仿宋" w:eastAsia="仿宋" w:cs="仿宋"/>
          <w:color w:val="000000"/>
          <w:spacing w:val="1"/>
          <w:kern w:val="0"/>
          <w:sz w:val="32"/>
          <w:szCs w:val="32"/>
          <w:lang w:bidi="ar"/>
        </w:rPr>
        <w:t>工作计</w:t>
      </w:r>
      <w:r>
        <w:rPr>
          <w:rFonts w:hint="eastAsia" w:ascii="仿宋" w:hAnsi="仿宋" w:eastAsia="仿宋" w:cs="仿宋"/>
          <w:color w:val="000000"/>
          <w:spacing w:val="5"/>
          <w:kern w:val="0"/>
          <w:sz w:val="32"/>
          <w:szCs w:val="32"/>
          <w:lang w:bidi="ar"/>
        </w:rPr>
        <w:t xml:space="preserve">划确定的 </w:t>
      </w:r>
      <w:r>
        <w:rPr>
          <w:rFonts w:hint="eastAsia" w:ascii="仿宋" w:hAnsi="仿宋" w:eastAsia="仿宋" w:cs="仿宋"/>
          <w:color w:val="000000"/>
          <w:kern w:val="0"/>
          <w:sz w:val="32"/>
          <w:szCs w:val="32"/>
          <w:lang w:bidi="ar"/>
        </w:rPr>
        <w:t>PM</w:t>
      </w:r>
      <w:r>
        <w:rPr>
          <w:rFonts w:hint="eastAsia" w:ascii="仿宋" w:hAnsi="仿宋" w:eastAsia="仿宋" w:cs="仿宋"/>
          <w:color w:val="000000"/>
          <w:spacing w:val="5"/>
          <w:kern w:val="0"/>
          <w:position w:val="-2"/>
          <w:sz w:val="32"/>
          <w:szCs w:val="32"/>
          <w:lang w:bidi="ar"/>
        </w:rPr>
        <w:t xml:space="preserve">2.5 </w:t>
      </w:r>
      <w:r>
        <w:rPr>
          <w:rFonts w:hint="eastAsia" w:ascii="仿宋" w:hAnsi="仿宋" w:eastAsia="仿宋" w:cs="仿宋"/>
          <w:color w:val="000000"/>
          <w:spacing w:val="5"/>
          <w:kern w:val="0"/>
          <w:sz w:val="32"/>
          <w:szCs w:val="32"/>
          <w:lang w:bidi="ar"/>
        </w:rPr>
        <w:t>年均浓度目标完成及同比改善情况</w:t>
      </w:r>
      <w:r>
        <w:rPr>
          <w:rFonts w:hint="eastAsia" w:ascii="仿宋" w:hAnsi="仿宋" w:eastAsia="仿宋" w:cs="仿宋"/>
          <w:color w:val="000000"/>
          <w:spacing w:val="2"/>
          <w:kern w:val="0"/>
          <w:sz w:val="32"/>
          <w:szCs w:val="32"/>
          <w:lang w:bidi="ar"/>
        </w:rPr>
        <w:t>。</w:t>
      </w:r>
    </w:p>
    <w:p w14:paraId="405C80BF">
      <w:pPr>
        <w:widowControl/>
        <w:kinsoku w:val="0"/>
        <w:autoSpaceDE w:val="0"/>
        <w:autoSpaceDN w:val="0"/>
        <w:adjustRightInd w:val="0"/>
        <w:snapToGrid w:val="0"/>
        <w:spacing w:line="560" w:lineRule="exact"/>
        <w:ind w:left="18" w:firstLine="627"/>
        <w:jc w:val="left"/>
        <w:rPr>
          <w:rFonts w:ascii="仿宋" w:hAnsi="仿宋" w:eastAsia="仿宋" w:cs="仿宋"/>
          <w:color w:val="000000"/>
          <w:spacing w:val="8"/>
          <w:kern w:val="0"/>
          <w:sz w:val="32"/>
          <w:szCs w:val="32"/>
          <w:lang w:bidi="ar"/>
        </w:rPr>
      </w:pPr>
      <w:r>
        <w:rPr>
          <w:rFonts w:hint="eastAsia" w:ascii="仿宋" w:hAnsi="仿宋" w:eastAsia="仿宋" w:cs="仿宋"/>
          <w:b/>
          <w:bCs/>
          <w:color w:val="000000"/>
          <w:spacing w:val="9"/>
          <w:kern w:val="0"/>
          <w:sz w:val="32"/>
          <w:szCs w:val="32"/>
          <w:lang w:bidi="ar"/>
        </w:rPr>
        <w:t>评</w:t>
      </w:r>
      <w:r>
        <w:rPr>
          <w:rFonts w:hint="eastAsia" w:ascii="仿宋" w:hAnsi="仿宋" w:eastAsia="仿宋" w:cs="仿宋"/>
          <w:b/>
          <w:bCs/>
          <w:color w:val="000000"/>
          <w:spacing w:val="6"/>
          <w:kern w:val="0"/>
          <w:sz w:val="32"/>
          <w:szCs w:val="32"/>
          <w:lang w:bidi="ar"/>
        </w:rPr>
        <w:t>分方法：</w:t>
      </w:r>
      <w:r>
        <w:rPr>
          <w:rFonts w:hint="eastAsia" w:ascii="仿宋" w:hAnsi="仿宋" w:eastAsia="仿宋" w:cs="仿宋"/>
          <w:color w:val="000000"/>
          <w:spacing w:val="6"/>
          <w:kern w:val="0"/>
          <w:sz w:val="32"/>
          <w:szCs w:val="32"/>
          <w:lang w:bidi="ar"/>
        </w:rPr>
        <w:t>指标数据以“十四五”期间的评价点位为基准，由</w:t>
      </w:r>
      <w:r>
        <w:rPr>
          <w:rFonts w:hint="eastAsia" w:ascii="仿宋" w:hAnsi="仿宋" w:eastAsia="仿宋" w:cs="仿宋"/>
          <w:color w:val="000000"/>
          <w:kern w:val="0"/>
          <w:sz w:val="32"/>
          <w:szCs w:val="32"/>
          <w:lang w:bidi="ar"/>
        </w:rPr>
        <w:t>区</w:t>
      </w:r>
      <w:r>
        <w:rPr>
          <w:rFonts w:hint="eastAsia" w:ascii="仿宋" w:hAnsi="仿宋" w:eastAsia="仿宋" w:cs="仿宋"/>
          <w:color w:val="000000"/>
          <w:spacing w:val="8"/>
          <w:kern w:val="0"/>
          <w:sz w:val="32"/>
          <w:szCs w:val="32"/>
          <w:lang w:bidi="ar"/>
        </w:rPr>
        <w:t>生态环境监测中心提供。具体评分计算公式如下。</w:t>
      </w:r>
    </w:p>
    <w:p w14:paraId="40952573">
      <w:pPr>
        <w:widowControl/>
        <w:kinsoku w:val="0"/>
        <w:autoSpaceDE w:val="0"/>
        <w:autoSpaceDN w:val="0"/>
        <w:adjustRightInd w:val="0"/>
        <w:snapToGrid w:val="0"/>
        <w:spacing w:line="560" w:lineRule="exact"/>
        <w:ind w:left="18" w:firstLine="627"/>
        <w:jc w:val="left"/>
        <w:rPr>
          <w:rFonts w:ascii="仿宋" w:hAnsi="仿宋" w:eastAsia="仿宋" w:cs="仿宋"/>
          <w:color w:val="000000"/>
          <w:spacing w:val="8"/>
          <w:kern w:val="0"/>
          <w:sz w:val="32"/>
          <w:szCs w:val="32"/>
          <w:lang w:bidi="ar"/>
        </w:rPr>
      </w:pPr>
      <w:r>
        <w:rPr>
          <w:rFonts w:hint="eastAsia" w:ascii="仿宋" w:hAnsi="仿宋" w:eastAsia="仿宋" w:cs="仿宋"/>
          <w:color w:val="000000"/>
          <w:spacing w:val="8"/>
          <w:kern w:val="0"/>
          <w:sz w:val="32"/>
          <w:szCs w:val="32"/>
          <w:lang w:bidi="ar"/>
        </w:rPr>
        <w:t>完成目标的，得满分；</w:t>
      </w:r>
    </w:p>
    <w:p w14:paraId="0B82412C">
      <w:pPr>
        <w:widowControl/>
        <w:kinsoku w:val="0"/>
        <w:autoSpaceDE w:val="0"/>
        <w:autoSpaceDN w:val="0"/>
        <w:adjustRightInd w:val="0"/>
        <w:snapToGrid w:val="0"/>
        <w:spacing w:line="560" w:lineRule="exact"/>
        <w:ind w:left="17" w:firstLine="629"/>
        <w:jc w:val="left"/>
        <w:rPr>
          <w:rFonts w:ascii="仿宋" w:hAnsi="仿宋" w:eastAsia="仿宋" w:cs="仿宋"/>
          <w:color w:val="000000"/>
          <w:spacing w:val="8"/>
          <w:kern w:val="0"/>
          <w:sz w:val="32"/>
          <w:szCs w:val="32"/>
          <w:lang w:bidi="ar"/>
        </w:rPr>
      </w:pPr>
      <w:r>
        <w:rPr>
          <w:rFonts w:hint="eastAsia" w:ascii="仿宋" w:hAnsi="仿宋" w:eastAsia="仿宋" w:cs="仿宋"/>
          <w:color w:val="000000"/>
          <w:spacing w:val="8"/>
          <w:kern w:val="0"/>
          <w:sz w:val="32"/>
          <w:szCs w:val="32"/>
          <w:lang w:bidi="ar"/>
        </w:rPr>
        <w:t>未完成目标，但优于全区平均水平的街镇和开发区，得权重-1分；</w:t>
      </w:r>
    </w:p>
    <w:p w14:paraId="6ADB56ED">
      <w:pPr>
        <w:widowControl/>
        <w:kinsoku w:val="0"/>
        <w:autoSpaceDE w:val="0"/>
        <w:autoSpaceDN w:val="0"/>
        <w:adjustRightInd w:val="0"/>
        <w:snapToGrid w:val="0"/>
        <w:spacing w:line="560" w:lineRule="exact"/>
        <w:ind w:left="17" w:firstLine="629"/>
        <w:jc w:val="left"/>
        <w:rPr>
          <w:rFonts w:ascii="仿宋" w:hAnsi="仿宋" w:eastAsia="仿宋" w:cs="仿宋"/>
          <w:color w:val="000000"/>
          <w:spacing w:val="8"/>
          <w:kern w:val="0"/>
          <w:sz w:val="32"/>
          <w:szCs w:val="32"/>
          <w:lang w:bidi="ar"/>
        </w:rPr>
      </w:pPr>
      <w:r>
        <w:rPr>
          <w:rFonts w:hint="eastAsia" w:ascii="仿宋" w:hAnsi="仿宋" w:eastAsia="仿宋" w:cs="仿宋"/>
          <w:color w:val="000000"/>
          <w:spacing w:val="8"/>
          <w:kern w:val="0"/>
          <w:sz w:val="32"/>
          <w:szCs w:val="32"/>
          <w:lang w:bidi="ar"/>
        </w:rPr>
        <w:t>未完成目标，且与全区平均水平持平的街镇和开发区，得权重-2分；</w:t>
      </w:r>
    </w:p>
    <w:p w14:paraId="6442AC7F">
      <w:pPr>
        <w:widowControl/>
        <w:kinsoku w:val="0"/>
        <w:autoSpaceDE w:val="0"/>
        <w:autoSpaceDN w:val="0"/>
        <w:adjustRightInd w:val="0"/>
        <w:snapToGrid w:val="0"/>
        <w:spacing w:line="560" w:lineRule="exact"/>
        <w:ind w:left="17" w:firstLine="629"/>
        <w:jc w:val="left"/>
        <w:rPr>
          <w:rFonts w:ascii="仿宋" w:hAnsi="仿宋" w:eastAsia="仿宋" w:cs="仿宋"/>
          <w:color w:val="000000"/>
          <w:spacing w:val="8"/>
          <w:kern w:val="0"/>
          <w:sz w:val="32"/>
          <w:szCs w:val="32"/>
          <w:lang w:bidi="ar"/>
        </w:rPr>
      </w:pPr>
      <w:r>
        <w:rPr>
          <w:rFonts w:hint="eastAsia" w:ascii="仿宋" w:hAnsi="仿宋" w:eastAsia="仿宋" w:cs="仿宋"/>
          <w:color w:val="000000"/>
          <w:spacing w:val="8"/>
          <w:kern w:val="0"/>
          <w:sz w:val="32"/>
          <w:szCs w:val="32"/>
          <w:lang w:bidi="ar"/>
        </w:rPr>
        <w:t>未完成目标，且未达到全区平均水平的街镇和开发区，每高于全区平均水平1微克/立方米，在权重-2分基础上扣减 0.5 分。</w:t>
      </w:r>
    </w:p>
    <w:p w14:paraId="26447A21">
      <w:pPr>
        <w:widowControl/>
        <w:kinsoku w:val="0"/>
        <w:autoSpaceDE w:val="0"/>
        <w:autoSpaceDN w:val="0"/>
        <w:adjustRightInd w:val="0"/>
        <w:snapToGrid w:val="0"/>
        <w:spacing w:line="560" w:lineRule="exact"/>
        <w:ind w:left="637"/>
        <w:jc w:val="left"/>
        <w:outlineLvl w:val="2"/>
        <w:rPr>
          <w:rFonts w:ascii="仿宋" w:hAnsi="仿宋" w:eastAsia="仿宋" w:cs="仿宋"/>
          <w:b/>
          <w:bCs/>
          <w:color w:val="000000"/>
          <w:spacing w:val="5"/>
          <w:kern w:val="0"/>
          <w:sz w:val="32"/>
          <w:szCs w:val="32"/>
          <w:lang w:bidi="ar"/>
        </w:rPr>
      </w:pPr>
      <w:r>
        <w:rPr>
          <w:rFonts w:hint="eastAsia" w:ascii="仿宋" w:hAnsi="仿宋" w:eastAsia="仿宋" w:cs="仿宋"/>
          <w:b/>
          <w:bCs/>
          <w:color w:val="000000"/>
          <w:spacing w:val="5"/>
          <w:kern w:val="0"/>
          <w:sz w:val="32"/>
          <w:szCs w:val="32"/>
          <w:lang w:bidi="ar"/>
        </w:rPr>
        <w:t>(2)优良天数比率及重污染天数指标完成情况</w:t>
      </w:r>
    </w:p>
    <w:p w14:paraId="714C7D05">
      <w:pPr>
        <w:widowControl/>
        <w:kinsoku w:val="0"/>
        <w:autoSpaceDE w:val="0"/>
        <w:autoSpaceDN w:val="0"/>
        <w:adjustRightInd w:val="0"/>
        <w:snapToGrid w:val="0"/>
        <w:spacing w:line="560" w:lineRule="exact"/>
        <w:ind w:left="18" w:firstLine="627"/>
        <w:jc w:val="left"/>
        <w:rPr>
          <w:rFonts w:ascii="仿宋" w:hAnsi="仿宋" w:eastAsia="仿宋" w:cs="仿宋"/>
          <w:color w:val="000000"/>
          <w:spacing w:val="8"/>
          <w:kern w:val="0"/>
          <w:sz w:val="32"/>
          <w:szCs w:val="32"/>
          <w:lang w:bidi="ar"/>
        </w:rPr>
      </w:pPr>
      <w:r>
        <w:rPr>
          <w:rFonts w:hint="eastAsia" w:ascii="仿宋" w:hAnsi="仿宋" w:eastAsia="仿宋" w:cs="仿宋"/>
          <w:b/>
          <w:bCs/>
          <w:color w:val="000000"/>
          <w:spacing w:val="8"/>
          <w:kern w:val="0"/>
          <w:sz w:val="32"/>
          <w:szCs w:val="32"/>
          <w:lang w:bidi="ar"/>
        </w:rPr>
        <w:t>指标解释：</w:t>
      </w:r>
      <w:r>
        <w:rPr>
          <w:rFonts w:hint="eastAsia" w:ascii="仿宋" w:hAnsi="仿宋" w:eastAsia="仿宋" w:cs="仿宋"/>
          <w:color w:val="000000"/>
          <w:spacing w:val="8"/>
          <w:kern w:val="0"/>
          <w:sz w:val="32"/>
          <w:szCs w:val="32"/>
          <w:lang w:bidi="ar"/>
        </w:rPr>
        <w:t>包括优良天数比率指标改善情况以及重污染天数目标完成情况。</w:t>
      </w:r>
    </w:p>
    <w:p w14:paraId="0F13B557">
      <w:pPr>
        <w:widowControl/>
        <w:kinsoku w:val="0"/>
        <w:autoSpaceDE w:val="0"/>
        <w:autoSpaceDN w:val="0"/>
        <w:adjustRightInd w:val="0"/>
        <w:snapToGrid w:val="0"/>
        <w:spacing w:line="560" w:lineRule="exact"/>
        <w:ind w:firstLine="679" w:firstLineChars="200"/>
        <w:jc w:val="left"/>
        <w:rPr>
          <w:rFonts w:ascii="仿宋" w:hAnsi="仿宋" w:eastAsia="仿宋" w:cs="仿宋"/>
          <w:color w:val="000000"/>
          <w:spacing w:val="5"/>
          <w:kern w:val="0"/>
          <w:sz w:val="32"/>
          <w:szCs w:val="32"/>
          <w:lang w:bidi="ar"/>
        </w:rPr>
      </w:pPr>
      <w:r>
        <w:rPr>
          <w:rFonts w:hint="eastAsia" w:ascii="仿宋" w:hAnsi="仿宋" w:eastAsia="仿宋" w:cs="仿宋"/>
          <w:b/>
          <w:bCs/>
          <w:color w:val="000000"/>
          <w:spacing w:val="9"/>
          <w:kern w:val="0"/>
          <w:sz w:val="32"/>
          <w:szCs w:val="32"/>
          <w:lang w:bidi="ar"/>
        </w:rPr>
        <w:t>评</w:t>
      </w:r>
      <w:r>
        <w:rPr>
          <w:rFonts w:hint="eastAsia" w:ascii="仿宋" w:hAnsi="仿宋" w:eastAsia="仿宋" w:cs="仿宋"/>
          <w:b/>
          <w:bCs/>
          <w:color w:val="000000"/>
          <w:spacing w:val="6"/>
          <w:kern w:val="0"/>
          <w:sz w:val="32"/>
          <w:szCs w:val="32"/>
          <w:lang w:bidi="ar"/>
        </w:rPr>
        <w:t>分方法：</w:t>
      </w:r>
      <w:r>
        <w:rPr>
          <w:rFonts w:hint="eastAsia" w:ascii="仿宋" w:hAnsi="仿宋" w:eastAsia="仿宋" w:cs="仿宋"/>
          <w:color w:val="000000"/>
          <w:spacing w:val="5"/>
          <w:kern w:val="0"/>
          <w:sz w:val="32"/>
          <w:szCs w:val="32"/>
          <w:lang w:bidi="ar"/>
        </w:rPr>
        <w:t>指标数据以“十四五”期间的评价点位为基准，由区生态环境监测中心提供。各开发区、街镇本年度优良天数比率、重污染天数的目标，根据滨海新区深入打好污染防治攻坚战当年工作计划确定。具体评分计算公式如下：</w:t>
      </w:r>
    </w:p>
    <w:p w14:paraId="0726DDBE">
      <w:pPr>
        <w:widowControl/>
        <w:kinsoku w:val="0"/>
        <w:autoSpaceDE w:val="0"/>
        <w:autoSpaceDN w:val="0"/>
        <w:adjustRightInd w:val="0"/>
        <w:snapToGrid w:val="0"/>
        <w:spacing w:line="560" w:lineRule="exact"/>
        <w:ind w:firstLine="660" w:firstLineChars="200"/>
        <w:jc w:val="left"/>
        <w:rPr>
          <w:rFonts w:ascii="仿宋" w:hAnsi="仿宋" w:eastAsia="仿宋" w:cs="仿宋"/>
          <w:color w:val="000000"/>
          <w:spacing w:val="5"/>
          <w:kern w:val="0"/>
          <w:sz w:val="32"/>
          <w:szCs w:val="32"/>
          <w:vertAlign w:val="subscript"/>
          <w:lang w:bidi="ar"/>
        </w:rPr>
      </w:pPr>
      <w:r>
        <w:rPr>
          <w:rFonts w:hint="eastAsia" w:ascii="仿宋" w:hAnsi="仿宋" w:eastAsia="仿宋" w:cs="仿宋"/>
          <w:color w:val="000000"/>
          <w:spacing w:val="5"/>
          <w:kern w:val="0"/>
          <w:sz w:val="32"/>
          <w:szCs w:val="32"/>
          <w:lang w:bidi="ar"/>
        </w:rPr>
        <w:t>S</w:t>
      </w:r>
      <w:r>
        <w:rPr>
          <w:rFonts w:hint="eastAsia" w:ascii="仿宋" w:hAnsi="仿宋" w:eastAsia="仿宋" w:cs="仿宋"/>
          <w:color w:val="000000"/>
          <w:spacing w:val="5"/>
          <w:kern w:val="0"/>
          <w:sz w:val="32"/>
          <w:szCs w:val="32"/>
          <w:vertAlign w:val="subscript"/>
          <w:lang w:bidi="ar"/>
        </w:rPr>
        <w:t>天</w:t>
      </w:r>
      <w:r>
        <w:rPr>
          <w:rFonts w:hint="eastAsia" w:ascii="仿宋" w:hAnsi="仿宋" w:eastAsia="仿宋" w:cs="仿宋"/>
          <w:color w:val="000000"/>
          <w:spacing w:val="5"/>
          <w:kern w:val="0"/>
          <w:sz w:val="32"/>
          <w:szCs w:val="32"/>
          <w:lang w:bidi="ar"/>
        </w:rPr>
        <w:t xml:space="preserve"> = S</w:t>
      </w:r>
      <w:r>
        <w:rPr>
          <w:rFonts w:hint="eastAsia" w:ascii="仿宋" w:hAnsi="仿宋" w:eastAsia="仿宋" w:cs="仿宋"/>
          <w:color w:val="000000"/>
          <w:spacing w:val="5"/>
          <w:kern w:val="0"/>
          <w:sz w:val="32"/>
          <w:szCs w:val="32"/>
          <w:vertAlign w:val="subscript"/>
          <w:lang w:bidi="ar"/>
        </w:rPr>
        <w:t>优良</w:t>
      </w:r>
      <w:r>
        <w:rPr>
          <w:rFonts w:hint="eastAsia" w:ascii="仿宋" w:hAnsi="仿宋" w:eastAsia="仿宋" w:cs="仿宋"/>
          <w:color w:val="000000"/>
          <w:spacing w:val="5"/>
          <w:kern w:val="0"/>
          <w:sz w:val="32"/>
          <w:szCs w:val="32"/>
          <w:lang w:bidi="ar"/>
        </w:rPr>
        <w:t xml:space="preserve"> - S</w:t>
      </w:r>
      <w:r>
        <w:rPr>
          <w:rFonts w:hint="eastAsia" w:ascii="仿宋" w:hAnsi="仿宋" w:eastAsia="仿宋" w:cs="仿宋"/>
          <w:color w:val="000000"/>
          <w:spacing w:val="5"/>
          <w:kern w:val="0"/>
          <w:sz w:val="32"/>
          <w:szCs w:val="32"/>
          <w:vertAlign w:val="subscript"/>
          <w:lang w:bidi="ar"/>
        </w:rPr>
        <w:t>重污染</w:t>
      </w:r>
    </w:p>
    <w:p w14:paraId="52630972">
      <w:pPr>
        <w:widowControl/>
        <w:spacing w:line="560" w:lineRule="exact"/>
        <w:ind w:firstLine="643" w:firstLineChars="200"/>
        <w:jc w:val="left"/>
        <w:rPr>
          <w:rFonts w:ascii="仿宋" w:hAnsi="仿宋" w:eastAsia="仿宋" w:cs="仿宋"/>
          <w:sz w:val="32"/>
          <w:szCs w:val="32"/>
        </w:rPr>
      </w:pPr>
      <w:r>
        <w:rPr>
          <w:rFonts w:hint="eastAsia" w:ascii="仿宋" w:hAnsi="仿宋" w:eastAsia="仿宋" w:cs="仿宋"/>
          <w:b/>
          <w:bCs/>
          <w:color w:val="000000"/>
          <w:kern w:val="0"/>
          <w:sz w:val="32"/>
          <w:szCs w:val="32"/>
          <w:lang w:bidi="ar"/>
        </w:rPr>
        <w:t xml:space="preserve">其中： </w:t>
      </w:r>
    </w:p>
    <w:p w14:paraId="4B288857">
      <w:pPr>
        <w:widowControl/>
        <w:spacing w:line="560" w:lineRule="exact"/>
        <w:ind w:firstLine="640" w:firstLineChars="200"/>
        <w:jc w:val="left"/>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S</w:t>
      </w:r>
      <w:r>
        <w:rPr>
          <w:rFonts w:hint="eastAsia" w:ascii="仿宋" w:hAnsi="仿宋" w:eastAsia="仿宋" w:cs="仿宋"/>
          <w:color w:val="000000"/>
          <w:kern w:val="0"/>
          <w:sz w:val="32"/>
          <w:szCs w:val="32"/>
          <w:vertAlign w:val="subscript"/>
          <w:lang w:bidi="ar"/>
        </w:rPr>
        <w:t>天</w:t>
      </w:r>
      <w:r>
        <w:rPr>
          <w:rFonts w:hint="eastAsia" w:ascii="仿宋" w:hAnsi="仿宋" w:eastAsia="仿宋" w:cs="仿宋"/>
          <w:color w:val="000000"/>
          <w:kern w:val="0"/>
          <w:sz w:val="32"/>
          <w:szCs w:val="32"/>
          <w:lang w:bidi="ar"/>
        </w:rPr>
        <w:t xml:space="preserve">为各开发区、街镇优良天数比率指标改善情况以及重污染天数目标完成情况之和； </w:t>
      </w:r>
    </w:p>
    <w:p w14:paraId="3727651B">
      <w:pPr>
        <w:widowControl/>
        <w:spacing w:line="560" w:lineRule="exact"/>
        <w:ind w:firstLine="640" w:firstLineChars="200"/>
        <w:jc w:val="left"/>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S</w:t>
      </w:r>
      <w:r>
        <w:rPr>
          <w:rFonts w:hint="eastAsia" w:ascii="仿宋" w:hAnsi="仿宋" w:eastAsia="仿宋" w:cs="仿宋"/>
          <w:color w:val="000000"/>
          <w:kern w:val="0"/>
          <w:sz w:val="32"/>
          <w:szCs w:val="32"/>
          <w:vertAlign w:val="subscript"/>
          <w:lang w:bidi="ar"/>
        </w:rPr>
        <w:t>优良</w:t>
      </w:r>
      <w:r>
        <w:rPr>
          <w:rFonts w:hint="eastAsia" w:ascii="仿宋" w:hAnsi="仿宋" w:eastAsia="仿宋" w:cs="仿宋"/>
          <w:color w:val="000000"/>
          <w:kern w:val="0"/>
          <w:sz w:val="32"/>
          <w:szCs w:val="32"/>
          <w:lang w:bidi="ar"/>
        </w:rPr>
        <w:t xml:space="preserve">为各开发区、街镇优良天数比率指标改善情况得分； </w:t>
      </w:r>
    </w:p>
    <w:p w14:paraId="731706DF">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lang w:bidi="ar"/>
        </w:rPr>
        <w:t>S</w:t>
      </w:r>
      <w:r>
        <w:rPr>
          <w:rFonts w:hint="eastAsia" w:ascii="仿宋" w:hAnsi="仿宋" w:eastAsia="仿宋" w:cs="仿宋"/>
          <w:color w:val="000000"/>
          <w:kern w:val="0"/>
          <w:sz w:val="32"/>
          <w:szCs w:val="32"/>
          <w:vertAlign w:val="subscript"/>
          <w:lang w:bidi="ar"/>
        </w:rPr>
        <w:t>重污染</w:t>
      </w:r>
      <w:r>
        <w:rPr>
          <w:rFonts w:hint="eastAsia" w:ascii="仿宋" w:hAnsi="仿宋" w:eastAsia="仿宋" w:cs="仿宋"/>
          <w:color w:val="000000"/>
          <w:kern w:val="0"/>
          <w:sz w:val="32"/>
          <w:szCs w:val="32"/>
          <w:lang w:bidi="ar"/>
        </w:rPr>
        <w:t xml:space="preserve">为各开发区、街镇因重污染天数变化情况而扣减的分数。 </w:t>
      </w:r>
    </w:p>
    <w:p w14:paraId="6481DA32">
      <w:pPr>
        <w:widowControl/>
        <w:spacing w:line="560" w:lineRule="exact"/>
        <w:ind w:firstLine="643" w:firstLineChars="200"/>
        <w:jc w:val="left"/>
        <w:rPr>
          <w:rFonts w:ascii="仿宋" w:hAnsi="仿宋" w:eastAsia="仿宋" w:cs="仿宋"/>
          <w:b/>
          <w:sz w:val="32"/>
          <w:szCs w:val="32"/>
        </w:rPr>
      </w:pPr>
      <w:r>
        <w:rPr>
          <w:rFonts w:hint="eastAsia" w:ascii="仿宋" w:hAnsi="仿宋" w:eastAsia="仿宋" w:cs="仿宋"/>
          <w:b/>
          <w:bCs/>
          <w:color w:val="000000"/>
          <w:kern w:val="0"/>
          <w:sz w:val="32"/>
          <w:szCs w:val="32"/>
          <w:lang w:bidi="ar"/>
        </w:rPr>
        <w:t>①优良天数比率指标改善情况得分（</w:t>
      </w:r>
      <w:r>
        <w:rPr>
          <w:rFonts w:hint="eastAsia" w:ascii="仿宋" w:hAnsi="仿宋" w:eastAsia="仿宋" w:cs="仿宋"/>
          <w:b/>
          <w:i/>
          <w:iCs/>
          <w:color w:val="000000"/>
          <w:kern w:val="0"/>
          <w:sz w:val="32"/>
          <w:szCs w:val="32"/>
          <w:lang w:bidi="ar"/>
        </w:rPr>
        <w:t>S</w:t>
      </w:r>
      <w:r>
        <w:rPr>
          <w:rFonts w:hint="eastAsia" w:ascii="仿宋" w:hAnsi="仿宋" w:eastAsia="仿宋" w:cs="仿宋"/>
          <w:b/>
          <w:color w:val="000000"/>
          <w:kern w:val="0"/>
          <w:sz w:val="32"/>
          <w:szCs w:val="32"/>
          <w:vertAlign w:val="subscript"/>
          <w:lang w:bidi="ar"/>
        </w:rPr>
        <w:t>优良</w:t>
      </w:r>
      <w:r>
        <w:rPr>
          <w:rFonts w:hint="eastAsia" w:ascii="仿宋" w:hAnsi="仿宋" w:eastAsia="仿宋" w:cs="仿宋"/>
          <w:b/>
          <w:bCs/>
          <w:color w:val="000000"/>
          <w:kern w:val="0"/>
          <w:sz w:val="32"/>
          <w:szCs w:val="32"/>
          <w:lang w:bidi="ar"/>
        </w:rPr>
        <w:t xml:space="preserve">） </w:t>
      </w:r>
    </w:p>
    <w:p w14:paraId="05C395B9">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lang w:bidi="ar"/>
        </w:rPr>
        <w:t>当</w:t>
      </w:r>
      <w:r>
        <w:rPr>
          <w:rFonts w:hint="eastAsia" w:ascii="仿宋" w:hAnsi="仿宋" w:eastAsia="仿宋" w:cs="仿宋"/>
          <w:i/>
          <w:iCs/>
          <w:color w:val="000000"/>
          <w:kern w:val="0"/>
          <w:sz w:val="32"/>
          <w:szCs w:val="32"/>
          <w:lang w:bidi="ar"/>
        </w:rPr>
        <w:t>P</w:t>
      </w:r>
      <w:r>
        <w:rPr>
          <w:rFonts w:hint="eastAsia" w:ascii="仿宋" w:hAnsi="仿宋" w:eastAsia="仿宋" w:cs="仿宋"/>
          <w:color w:val="000000"/>
          <w:kern w:val="0"/>
          <w:sz w:val="32"/>
          <w:szCs w:val="32"/>
          <w:vertAlign w:val="subscript"/>
          <w:lang w:bidi="ar"/>
        </w:rPr>
        <w:t>优良实际</w:t>
      </w:r>
      <w:r>
        <w:rPr>
          <w:rFonts w:hint="eastAsia" w:ascii="仿宋" w:hAnsi="仿宋" w:eastAsia="仿宋" w:cs="仿宋"/>
          <w:color w:val="000000"/>
          <w:kern w:val="0"/>
          <w:sz w:val="32"/>
          <w:szCs w:val="32"/>
          <w:lang w:bidi="ar"/>
        </w:rPr>
        <w:t>≥P</w:t>
      </w:r>
      <w:r>
        <w:rPr>
          <w:rFonts w:hint="eastAsia" w:ascii="仿宋" w:hAnsi="仿宋" w:eastAsia="仿宋" w:cs="仿宋"/>
          <w:color w:val="000000"/>
          <w:kern w:val="0"/>
          <w:sz w:val="32"/>
          <w:szCs w:val="32"/>
          <w:vertAlign w:val="subscript"/>
          <w:lang w:bidi="ar"/>
        </w:rPr>
        <w:t>年度目标</w:t>
      </w:r>
      <w:r>
        <w:rPr>
          <w:rFonts w:hint="eastAsia" w:ascii="仿宋" w:hAnsi="仿宋" w:eastAsia="仿宋" w:cs="仿宋"/>
          <w:color w:val="000000"/>
          <w:kern w:val="0"/>
          <w:sz w:val="32"/>
          <w:szCs w:val="32"/>
          <w:lang w:bidi="ar"/>
        </w:rPr>
        <w:t>时，</w:t>
      </w:r>
      <w:r>
        <w:rPr>
          <w:rFonts w:hint="eastAsia" w:ascii="仿宋" w:hAnsi="仿宋" w:eastAsia="仿宋" w:cs="仿宋"/>
          <w:i/>
          <w:iCs/>
          <w:color w:val="000000"/>
          <w:kern w:val="0"/>
          <w:sz w:val="32"/>
          <w:szCs w:val="32"/>
          <w:lang w:bidi="ar"/>
        </w:rPr>
        <w:t>S</w:t>
      </w:r>
      <w:r>
        <w:rPr>
          <w:rFonts w:hint="eastAsia" w:ascii="仿宋" w:hAnsi="仿宋" w:eastAsia="仿宋" w:cs="仿宋"/>
          <w:color w:val="000000"/>
          <w:kern w:val="0"/>
          <w:sz w:val="32"/>
          <w:szCs w:val="32"/>
          <w:vertAlign w:val="subscript"/>
          <w:lang w:bidi="ar"/>
        </w:rPr>
        <w:t>优良</w:t>
      </w:r>
      <w:r>
        <w:rPr>
          <w:rFonts w:hint="eastAsia" w:ascii="仿宋" w:hAnsi="仿宋" w:eastAsia="仿宋" w:cs="仿宋"/>
          <w:color w:val="000000"/>
          <w:kern w:val="0"/>
          <w:sz w:val="32"/>
          <w:szCs w:val="32"/>
          <w:lang w:bidi="ar"/>
        </w:rPr>
        <w:t xml:space="preserve">得满分； </w:t>
      </w:r>
    </w:p>
    <w:p w14:paraId="6961FE66">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lang w:bidi="ar"/>
        </w:rPr>
        <w:t>当</w:t>
      </w:r>
      <w:r>
        <w:rPr>
          <w:rFonts w:hint="eastAsia" w:ascii="仿宋" w:hAnsi="仿宋" w:eastAsia="仿宋" w:cs="仿宋"/>
          <w:i/>
          <w:iCs/>
          <w:color w:val="000000"/>
          <w:kern w:val="0"/>
          <w:sz w:val="32"/>
          <w:szCs w:val="32"/>
          <w:lang w:bidi="ar"/>
        </w:rPr>
        <w:t>P</w:t>
      </w:r>
      <w:r>
        <w:rPr>
          <w:rFonts w:hint="eastAsia" w:ascii="仿宋" w:hAnsi="仿宋" w:eastAsia="仿宋" w:cs="仿宋"/>
          <w:color w:val="000000"/>
          <w:kern w:val="0"/>
          <w:sz w:val="32"/>
          <w:szCs w:val="32"/>
          <w:vertAlign w:val="subscript"/>
          <w:lang w:bidi="ar"/>
        </w:rPr>
        <w:t>优良实际</w:t>
      </w:r>
      <w:r>
        <w:rPr>
          <w:rFonts w:hint="eastAsia" w:ascii="仿宋" w:hAnsi="仿宋" w:eastAsia="仿宋" w:cs="仿宋"/>
          <w:color w:val="000000"/>
          <w:kern w:val="0"/>
          <w:sz w:val="32"/>
          <w:szCs w:val="32"/>
          <w:lang w:bidi="ar"/>
        </w:rPr>
        <w:t>＜</w:t>
      </w:r>
      <w:r>
        <w:rPr>
          <w:rFonts w:hint="eastAsia" w:ascii="仿宋" w:hAnsi="仿宋" w:eastAsia="仿宋" w:cs="仿宋"/>
          <w:i/>
          <w:iCs/>
          <w:color w:val="000000"/>
          <w:kern w:val="0"/>
          <w:sz w:val="32"/>
          <w:szCs w:val="32"/>
          <w:lang w:bidi="ar"/>
        </w:rPr>
        <w:t>P</w:t>
      </w:r>
      <w:r>
        <w:rPr>
          <w:rFonts w:hint="eastAsia" w:ascii="仿宋" w:hAnsi="仿宋" w:eastAsia="仿宋" w:cs="仿宋"/>
          <w:color w:val="000000"/>
          <w:kern w:val="0"/>
          <w:sz w:val="32"/>
          <w:szCs w:val="32"/>
          <w:vertAlign w:val="subscript"/>
          <w:lang w:bidi="ar"/>
        </w:rPr>
        <w:t>年度目标</w:t>
      </w:r>
      <w:r>
        <w:rPr>
          <w:rFonts w:hint="eastAsia" w:ascii="仿宋" w:hAnsi="仿宋" w:eastAsia="仿宋" w:cs="仿宋"/>
          <w:color w:val="000000"/>
          <w:kern w:val="0"/>
          <w:sz w:val="32"/>
          <w:szCs w:val="32"/>
          <w:lang w:bidi="ar"/>
        </w:rPr>
        <w:t xml:space="preserve">，且优良天数比率同比提高时， </w:t>
      </w:r>
    </w:p>
    <w:p w14:paraId="1EFFD249">
      <w:pPr>
        <w:widowControl/>
        <w:spacing w:line="560" w:lineRule="exact"/>
        <w:jc w:val="left"/>
        <w:rPr>
          <w:rFonts w:ascii="仿宋" w:hAnsi="仿宋" w:eastAsia="仿宋" w:cs="仿宋"/>
          <w:color w:val="000000"/>
          <w:kern w:val="0"/>
          <w:sz w:val="32"/>
          <w:szCs w:val="32"/>
          <w:lang w:bidi="ar"/>
        </w:rPr>
      </w:pPr>
      <w:r>
        <w:rPr>
          <w:rFonts w:ascii="仿宋" w:hAnsi="仿宋" w:eastAsia="仿宋" w:cs="仿宋"/>
          <w:color w:val="000000"/>
          <w:kern w:val="0"/>
          <w:position w:val="-26"/>
          <w:sz w:val="32"/>
          <w:szCs w:val="32"/>
          <w:lang w:bidi="ar"/>
        </w:rPr>
        <w:pict>
          <v:shape id="_x0000_s1032" o:spid="_x0000_s1032" o:spt="75" type="#_x0000_t75" style="position:absolute;left:0pt;margin-left:36.6pt;margin-top:10.55pt;height:31.95pt;width:208pt;z-index:251659264;mso-width-relative:page;mso-height-relative:page;" o:ole="t" filled="f" o:preferrelative="t" stroked="f" coordsize="21600,21600">
            <v:path/>
            <v:fill on="f" focussize="0,0"/>
            <v:stroke on="f" joinstyle="miter"/>
            <v:imagedata r:id="rId5" o:title=""/>
            <o:lock v:ext="edit" aspectratio="t"/>
          </v:shape>
          <o:OLEObject Type="Embed" ProgID="Equation.3" ShapeID="_x0000_s1032" DrawAspect="Content" ObjectID="_1468075725" r:id="rId4">
            <o:LockedField>false</o:LockedField>
          </o:OLEObject>
        </w:pict>
      </w:r>
    </w:p>
    <w:p w14:paraId="3E33FC83">
      <w:pPr>
        <w:widowControl/>
        <w:spacing w:line="560" w:lineRule="exact"/>
        <w:jc w:val="left"/>
        <w:rPr>
          <w:rFonts w:ascii="仿宋" w:hAnsi="仿宋" w:eastAsia="仿宋" w:cs="仿宋"/>
          <w:color w:val="000000"/>
          <w:kern w:val="0"/>
          <w:sz w:val="32"/>
          <w:szCs w:val="32"/>
          <w:lang w:bidi="ar"/>
        </w:rPr>
      </w:pPr>
    </w:p>
    <w:p w14:paraId="6EBC936B">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lang w:bidi="ar"/>
        </w:rPr>
        <w:t>当优良天数比率同比下降时，</w:t>
      </w:r>
      <w:r>
        <w:rPr>
          <w:rFonts w:hint="eastAsia" w:ascii="仿宋" w:hAnsi="仿宋" w:eastAsia="仿宋" w:cs="仿宋"/>
          <w:i/>
          <w:iCs/>
          <w:color w:val="000000"/>
          <w:kern w:val="0"/>
          <w:sz w:val="32"/>
          <w:szCs w:val="32"/>
          <w:lang w:bidi="ar"/>
        </w:rPr>
        <w:t>S</w:t>
      </w:r>
      <w:r>
        <w:rPr>
          <w:rFonts w:hint="eastAsia" w:ascii="仿宋" w:hAnsi="仿宋" w:eastAsia="仿宋" w:cs="仿宋"/>
          <w:color w:val="000000"/>
          <w:kern w:val="0"/>
          <w:sz w:val="32"/>
          <w:szCs w:val="32"/>
          <w:vertAlign w:val="subscript"/>
          <w:lang w:bidi="ar"/>
        </w:rPr>
        <w:t>优良</w:t>
      </w:r>
      <w:r>
        <w:rPr>
          <w:rFonts w:hint="eastAsia" w:ascii="仿宋" w:hAnsi="仿宋" w:eastAsia="仿宋" w:cs="仿宋"/>
          <w:color w:val="000000"/>
          <w:kern w:val="0"/>
          <w:sz w:val="32"/>
          <w:szCs w:val="32"/>
          <w:lang w:bidi="ar"/>
        </w:rPr>
        <w:t xml:space="preserve">得80%分值。 </w:t>
      </w:r>
    </w:p>
    <w:p w14:paraId="634A9DAA">
      <w:pPr>
        <w:widowControl/>
        <w:kinsoku w:val="0"/>
        <w:autoSpaceDE w:val="0"/>
        <w:autoSpaceDN w:val="0"/>
        <w:adjustRightInd w:val="0"/>
        <w:snapToGrid w:val="0"/>
        <w:spacing w:line="560" w:lineRule="exact"/>
        <w:ind w:firstLine="659" w:firstLineChars="200"/>
        <w:jc w:val="left"/>
        <w:outlineLvl w:val="2"/>
        <w:rPr>
          <w:rFonts w:ascii="仿宋" w:hAnsi="仿宋" w:eastAsia="仿宋" w:cs="仿宋"/>
          <w:b/>
          <w:bCs/>
          <w:color w:val="000000"/>
          <w:spacing w:val="4"/>
          <w:kern w:val="0"/>
          <w:sz w:val="32"/>
          <w:szCs w:val="32"/>
          <w:lang w:bidi="ar"/>
        </w:rPr>
      </w:pPr>
      <w:r>
        <w:rPr>
          <w:rFonts w:hint="eastAsia" w:ascii="仿宋" w:hAnsi="仿宋" w:eastAsia="仿宋" w:cs="仿宋"/>
          <w:b/>
          <w:bCs/>
          <w:color w:val="000000"/>
          <w:spacing w:val="4"/>
          <w:kern w:val="0"/>
          <w:sz w:val="32"/>
          <w:szCs w:val="32"/>
          <w:lang w:bidi="ar"/>
        </w:rPr>
        <w:t xml:space="preserve">其中： </w:t>
      </w:r>
    </w:p>
    <w:p w14:paraId="4E948153">
      <w:pPr>
        <w:widowControl/>
        <w:kinsoku w:val="0"/>
        <w:autoSpaceDE w:val="0"/>
        <w:autoSpaceDN w:val="0"/>
        <w:adjustRightInd w:val="0"/>
        <w:snapToGrid w:val="0"/>
        <w:spacing w:line="560" w:lineRule="exact"/>
        <w:ind w:firstLine="656" w:firstLineChars="200"/>
        <w:jc w:val="left"/>
        <w:outlineLvl w:val="2"/>
        <w:rPr>
          <w:rFonts w:ascii="仿宋" w:hAnsi="仿宋" w:eastAsia="仿宋" w:cs="仿宋"/>
          <w:color w:val="000000"/>
          <w:spacing w:val="4"/>
          <w:kern w:val="0"/>
          <w:sz w:val="32"/>
          <w:szCs w:val="32"/>
          <w:lang w:bidi="ar"/>
        </w:rPr>
      </w:pPr>
      <w:r>
        <w:rPr>
          <w:rFonts w:hint="eastAsia" w:ascii="仿宋" w:hAnsi="仿宋" w:eastAsia="仿宋" w:cs="仿宋"/>
          <w:color w:val="000000"/>
          <w:spacing w:val="4"/>
          <w:kern w:val="0"/>
          <w:sz w:val="32"/>
          <w:szCs w:val="32"/>
          <w:lang w:bidi="ar"/>
        </w:rPr>
        <w:t>P</w:t>
      </w:r>
      <w:r>
        <w:rPr>
          <w:rFonts w:hint="eastAsia" w:ascii="仿宋" w:hAnsi="仿宋" w:eastAsia="仿宋" w:cs="仿宋"/>
          <w:color w:val="000000"/>
          <w:spacing w:val="4"/>
          <w:kern w:val="0"/>
          <w:sz w:val="32"/>
          <w:szCs w:val="32"/>
          <w:vertAlign w:val="subscript"/>
          <w:lang w:bidi="ar"/>
        </w:rPr>
        <w:t>优良实际</w:t>
      </w:r>
      <w:r>
        <w:rPr>
          <w:rFonts w:hint="eastAsia" w:ascii="仿宋" w:hAnsi="仿宋" w:eastAsia="仿宋" w:cs="仿宋"/>
          <w:color w:val="000000"/>
          <w:spacing w:val="4"/>
          <w:kern w:val="0"/>
          <w:sz w:val="32"/>
          <w:szCs w:val="32"/>
          <w:lang w:bidi="ar"/>
        </w:rPr>
        <w:t>为各开发区、街镇本年度优良天数比率实际数据；</w:t>
      </w:r>
    </w:p>
    <w:p w14:paraId="798C1482">
      <w:pPr>
        <w:widowControl/>
        <w:kinsoku w:val="0"/>
        <w:autoSpaceDE w:val="0"/>
        <w:autoSpaceDN w:val="0"/>
        <w:adjustRightInd w:val="0"/>
        <w:snapToGrid w:val="0"/>
        <w:spacing w:line="560" w:lineRule="exact"/>
        <w:ind w:firstLine="656" w:firstLineChars="200"/>
        <w:jc w:val="left"/>
        <w:outlineLvl w:val="2"/>
        <w:rPr>
          <w:rFonts w:ascii="仿宋" w:hAnsi="仿宋" w:eastAsia="仿宋" w:cs="仿宋"/>
          <w:color w:val="000000"/>
          <w:spacing w:val="4"/>
          <w:kern w:val="0"/>
          <w:sz w:val="32"/>
          <w:szCs w:val="32"/>
          <w:lang w:bidi="ar"/>
        </w:rPr>
      </w:pPr>
      <w:r>
        <w:rPr>
          <w:rFonts w:hint="eastAsia" w:ascii="仿宋" w:hAnsi="仿宋" w:eastAsia="仿宋" w:cs="仿宋"/>
          <w:color w:val="000000"/>
          <w:spacing w:val="4"/>
          <w:kern w:val="0"/>
          <w:sz w:val="32"/>
          <w:szCs w:val="32"/>
          <w:lang w:bidi="ar"/>
        </w:rPr>
        <w:t>P</w:t>
      </w:r>
      <w:r>
        <w:rPr>
          <w:rFonts w:hint="eastAsia" w:ascii="仿宋" w:hAnsi="仿宋" w:eastAsia="仿宋" w:cs="仿宋"/>
          <w:color w:val="000000"/>
          <w:spacing w:val="4"/>
          <w:kern w:val="0"/>
          <w:sz w:val="32"/>
          <w:szCs w:val="32"/>
          <w:vertAlign w:val="subscript"/>
          <w:lang w:bidi="ar"/>
        </w:rPr>
        <w:t>年度目标</w:t>
      </w:r>
      <w:r>
        <w:rPr>
          <w:rFonts w:hint="eastAsia" w:ascii="仿宋" w:hAnsi="仿宋" w:eastAsia="仿宋" w:cs="仿宋"/>
          <w:color w:val="000000"/>
          <w:spacing w:val="4"/>
          <w:kern w:val="0"/>
          <w:sz w:val="32"/>
          <w:szCs w:val="32"/>
          <w:lang w:bidi="ar"/>
        </w:rPr>
        <w:t>为各开发区、街镇本年度优良天数比率目标数据；</w:t>
      </w:r>
    </w:p>
    <w:p w14:paraId="61521DE8">
      <w:pPr>
        <w:widowControl/>
        <w:kinsoku w:val="0"/>
        <w:autoSpaceDE w:val="0"/>
        <w:autoSpaceDN w:val="0"/>
        <w:adjustRightInd w:val="0"/>
        <w:snapToGrid w:val="0"/>
        <w:spacing w:line="560" w:lineRule="exact"/>
        <w:ind w:firstLine="656" w:firstLineChars="200"/>
        <w:jc w:val="left"/>
        <w:outlineLvl w:val="2"/>
        <w:rPr>
          <w:rFonts w:ascii="仿宋" w:hAnsi="仿宋" w:eastAsia="仿宋" w:cs="仿宋"/>
          <w:color w:val="000000"/>
          <w:spacing w:val="4"/>
          <w:kern w:val="0"/>
          <w:sz w:val="32"/>
          <w:szCs w:val="32"/>
          <w:lang w:bidi="ar"/>
        </w:rPr>
      </w:pPr>
      <w:r>
        <w:rPr>
          <w:rFonts w:hint="eastAsia" w:ascii="仿宋" w:hAnsi="仿宋" w:eastAsia="仿宋" w:cs="仿宋"/>
          <w:color w:val="000000"/>
          <w:spacing w:val="4"/>
          <w:kern w:val="0"/>
          <w:sz w:val="32"/>
          <w:szCs w:val="32"/>
          <w:lang w:bidi="ar"/>
        </w:rPr>
        <w:t>P</w:t>
      </w:r>
      <w:r>
        <w:rPr>
          <w:rFonts w:hint="eastAsia" w:ascii="仿宋" w:hAnsi="仿宋" w:eastAsia="仿宋" w:cs="仿宋"/>
          <w:color w:val="000000"/>
          <w:spacing w:val="4"/>
          <w:kern w:val="0"/>
          <w:sz w:val="32"/>
          <w:szCs w:val="32"/>
          <w:vertAlign w:val="subscript"/>
          <w:lang w:bidi="ar"/>
        </w:rPr>
        <w:t>优良实际变幅</w:t>
      </w:r>
      <w:r>
        <w:rPr>
          <w:rFonts w:hint="eastAsia" w:ascii="仿宋" w:hAnsi="仿宋" w:eastAsia="仿宋" w:cs="仿宋"/>
          <w:color w:val="000000"/>
          <w:spacing w:val="4"/>
          <w:kern w:val="0"/>
          <w:sz w:val="32"/>
          <w:szCs w:val="32"/>
          <w:lang w:bidi="ar"/>
        </w:rPr>
        <w:t>为各开发区、街镇本年度优良天数比率实际数据较上年度基准值的差值；</w:t>
      </w:r>
    </w:p>
    <w:p w14:paraId="1640F485">
      <w:pPr>
        <w:widowControl/>
        <w:kinsoku w:val="0"/>
        <w:autoSpaceDE w:val="0"/>
        <w:autoSpaceDN w:val="0"/>
        <w:adjustRightInd w:val="0"/>
        <w:snapToGrid w:val="0"/>
        <w:spacing w:line="560" w:lineRule="exact"/>
        <w:ind w:firstLine="656" w:firstLineChars="200"/>
        <w:jc w:val="left"/>
        <w:outlineLvl w:val="2"/>
        <w:rPr>
          <w:rFonts w:ascii="仿宋" w:hAnsi="仿宋" w:eastAsia="仿宋" w:cs="仿宋"/>
          <w:color w:val="000000"/>
          <w:spacing w:val="4"/>
          <w:kern w:val="0"/>
          <w:sz w:val="32"/>
          <w:szCs w:val="32"/>
          <w:lang w:bidi="ar"/>
        </w:rPr>
      </w:pPr>
      <w:r>
        <w:rPr>
          <w:rFonts w:hint="eastAsia" w:ascii="仿宋" w:hAnsi="仿宋" w:eastAsia="仿宋" w:cs="仿宋"/>
          <w:color w:val="000000"/>
          <w:spacing w:val="4"/>
          <w:kern w:val="0"/>
          <w:sz w:val="32"/>
          <w:szCs w:val="32"/>
          <w:lang w:bidi="ar"/>
        </w:rPr>
        <w:t>P</w:t>
      </w:r>
      <w:r>
        <w:rPr>
          <w:rFonts w:hint="eastAsia" w:ascii="仿宋" w:hAnsi="仿宋" w:eastAsia="仿宋" w:cs="仿宋"/>
          <w:color w:val="000000"/>
          <w:spacing w:val="4"/>
          <w:kern w:val="0"/>
          <w:sz w:val="32"/>
          <w:szCs w:val="32"/>
          <w:vertAlign w:val="subscript"/>
          <w:lang w:bidi="ar"/>
        </w:rPr>
        <w:t xml:space="preserve">优良目标变幅  </w:t>
      </w:r>
      <w:r>
        <w:rPr>
          <w:rFonts w:hint="eastAsia" w:ascii="仿宋" w:hAnsi="仿宋" w:eastAsia="仿宋" w:cs="仿宋"/>
          <w:color w:val="000000"/>
          <w:spacing w:val="4"/>
          <w:kern w:val="0"/>
          <w:sz w:val="32"/>
          <w:szCs w:val="32"/>
          <w:lang w:bidi="ar"/>
        </w:rPr>
        <w:t>为各开发区、街镇本年度优良天数比率目</w:t>
      </w:r>
      <w:r>
        <w:rPr>
          <w:rFonts w:hint="eastAsia" w:ascii="仿宋" w:hAnsi="仿宋" w:eastAsia="仿宋" w:cs="仿宋"/>
          <w:color w:val="000000"/>
          <w:spacing w:val="5"/>
          <w:kern w:val="0"/>
          <w:sz w:val="32"/>
          <w:szCs w:val="32"/>
          <w:lang w:bidi="ar"/>
        </w:rPr>
        <w:t>标数据较上年度基准值的差值</w:t>
      </w:r>
      <w:r>
        <w:rPr>
          <w:rFonts w:hint="eastAsia" w:ascii="仿宋" w:hAnsi="仿宋" w:eastAsia="仿宋" w:cs="仿宋"/>
          <w:color w:val="000000"/>
          <w:spacing w:val="4"/>
          <w:kern w:val="0"/>
          <w:sz w:val="32"/>
          <w:szCs w:val="32"/>
          <w:lang w:bidi="ar"/>
        </w:rPr>
        <w:t>。</w:t>
      </w:r>
    </w:p>
    <w:p w14:paraId="5BA476B8">
      <w:pPr>
        <w:widowControl/>
        <w:spacing w:line="560" w:lineRule="exact"/>
        <w:ind w:firstLine="643" w:firstLineChars="200"/>
        <w:jc w:val="left"/>
        <w:rPr>
          <w:rFonts w:ascii="仿宋" w:hAnsi="仿宋" w:eastAsia="仿宋" w:cs="仿宋"/>
          <w:sz w:val="32"/>
          <w:szCs w:val="32"/>
        </w:rPr>
      </w:pPr>
      <w:r>
        <w:rPr>
          <w:rFonts w:hint="eastAsia" w:ascii="仿宋" w:hAnsi="仿宋" w:eastAsia="仿宋" w:cs="仿宋"/>
          <w:b/>
          <w:bCs/>
          <w:color w:val="000000"/>
          <w:kern w:val="0"/>
          <w:sz w:val="32"/>
          <w:szCs w:val="32"/>
          <w:lang w:bidi="ar"/>
        </w:rPr>
        <w:t>②因重污染天数变化情况而扣减的分数（</w:t>
      </w:r>
      <w:r>
        <w:rPr>
          <w:rFonts w:hint="eastAsia" w:ascii="仿宋" w:hAnsi="仿宋" w:eastAsia="仿宋" w:cs="仿宋"/>
          <w:i/>
          <w:iCs/>
          <w:color w:val="000000"/>
          <w:kern w:val="0"/>
          <w:sz w:val="32"/>
          <w:szCs w:val="32"/>
          <w:lang w:bidi="ar"/>
        </w:rPr>
        <w:t>S</w:t>
      </w:r>
      <w:r>
        <w:rPr>
          <w:rFonts w:hint="eastAsia" w:ascii="仿宋" w:hAnsi="仿宋" w:eastAsia="仿宋" w:cs="仿宋"/>
          <w:color w:val="000000"/>
          <w:kern w:val="0"/>
          <w:sz w:val="32"/>
          <w:szCs w:val="32"/>
          <w:vertAlign w:val="subscript"/>
          <w:lang w:bidi="ar"/>
        </w:rPr>
        <w:t>重污染</w:t>
      </w:r>
      <w:r>
        <w:rPr>
          <w:rFonts w:hint="eastAsia" w:ascii="仿宋" w:hAnsi="仿宋" w:eastAsia="仿宋" w:cs="仿宋"/>
          <w:b/>
          <w:bCs/>
          <w:color w:val="000000"/>
          <w:kern w:val="0"/>
          <w:sz w:val="32"/>
          <w:szCs w:val="32"/>
          <w:lang w:bidi="ar"/>
        </w:rPr>
        <w:t xml:space="preserve">） </w:t>
      </w:r>
    </w:p>
    <w:p w14:paraId="47B77568">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lang w:bidi="ar"/>
        </w:rPr>
        <w:t>各开发区、各街镇完成年度重污染天数控制目标的，</w:t>
      </w:r>
      <w:r>
        <w:rPr>
          <w:rFonts w:hint="eastAsia" w:ascii="仿宋" w:hAnsi="仿宋" w:eastAsia="仿宋" w:cs="仿宋"/>
          <w:i/>
          <w:iCs/>
          <w:color w:val="000000"/>
          <w:kern w:val="0"/>
          <w:sz w:val="32"/>
          <w:szCs w:val="32"/>
          <w:lang w:bidi="ar"/>
        </w:rPr>
        <w:t>S</w:t>
      </w:r>
      <w:r>
        <w:rPr>
          <w:rFonts w:hint="eastAsia" w:ascii="仿宋" w:hAnsi="仿宋" w:eastAsia="仿宋" w:cs="仿宋"/>
          <w:color w:val="000000"/>
          <w:kern w:val="0"/>
          <w:sz w:val="32"/>
          <w:szCs w:val="32"/>
          <w:vertAlign w:val="subscript"/>
          <w:lang w:bidi="ar"/>
        </w:rPr>
        <w:t>重污染</w:t>
      </w:r>
      <w:r>
        <w:rPr>
          <w:rFonts w:hint="eastAsia" w:ascii="仿宋" w:hAnsi="仿宋" w:eastAsia="仿宋" w:cs="仿宋"/>
          <w:color w:val="000000"/>
          <w:kern w:val="0"/>
          <w:sz w:val="32"/>
          <w:szCs w:val="32"/>
          <w:lang w:bidi="ar"/>
        </w:rPr>
        <w:t xml:space="preserve"> </w:t>
      </w:r>
    </w:p>
    <w:p w14:paraId="569F6D80">
      <w:pPr>
        <w:widowControl/>
        <w:spacing w:line="560" w:lineRule="exact"/>
        <w:jc w:val="left"/>
        <w:rPr>
          <w:rFonts w:ascii="仿宋" w:hAnsi="仿宋" w:eastAsia="仿宋" w:cs="仿宋"/>
          <w:sz w:val="32"/>
          <w:szCs w:val="32"/>
          <w:highlight w:val="yellow"/>
        </w:rPr>
      </w:pPr>
      <w:r>
        <w:rPr>
          <w:rFonts w:hint="eastAsia" w:ascii="仿宋" w:hAnsi="仿宋" w:eastAsia="仿宋" w:cs="仿宋"/>
          <w:color w:val="000000"/>
          <w:kern w:val="0"/>
          <w:sz w:val="32"/>
          <w:szCs w:val="32"/>
          <w:lang w:bidi="ar"/>
        </w:rPr>
        <w:t>取值为0；反之，重污染天数每超过目标1天，</w:t>
      </w:r>
      <w:r>
        <w:rPr>
          <w:rFonts w:hint="eastAsia" w:ascii="仿宋" w:hAnsi="仿宋" w:eastAsia="仿宋" w:cs="仿宋"/>
          <w:i/>
          <w:iCs/>
          <w:color w:val="000000"/>
          <w:kern w:val="0"/>
          <w:sz w:val="32"/>
          <w:szCs w:val="32"/>
          <w:lang w:bidi="ar"/>
        </w:rPr>
        <w:t>S</w:t>
      </w:r>
      <w:r>
        <w:rPr>
          <w:rFonts w:hint="eastAsia" w:ascii="仿宋" w:hAnsi="仿宋" w:eastAsia="仿宋" w:cs="仿宋"/>
          <w:color w:val="000000"/>
          <w:kern w:val="0"/>
          <w:sz w:val="32"/>
          <w:szCs w:val="32"/>
          <w:vertAlign w:val="subscript"/>
          <w:lang w:bidi="ar"/>
        </w:rPr>
        <w:t>重污染</w:t>
      </w:r>
      <w:r>
        <w:rPr>
          <w:rFonts w:hint="eastAsia" w:ascii="仿宋" w:hAnsi="仿宋" w:eastAsia="仿宋" w:cs="仿宋"/>
          <w:color w:val="000000"/>
          <w:kern w:val="0"/>
          <w:sz w:val="32"/>
          <w:szCs w:val="32"/>
          <w:lang w:bidi="ar"/>
        </w:rPr>
        <w:t>取值累计增加0.5，最多不超过1。</w:t>
      </w:r>
    </w:p>
    <w:p w14:paraId="20A7177D">
      <w:pPr>
        <w:widowControl/>
        <w:kinsoku w:val="0"/>
        <w:autoSpaceDE w:val="0"/>
        <w:autoSpaceDN w:val="0"/>
        <w:adjustRightInd w:val="0"/>
        <w:snapToGrid w:val="0"/>
        <w:spacing w:line="560" w:lineRule="exact"/>
        <w:ind w:left="646"/>
        <w:jc w:val="left"/>
        <w:outlineLvl w:val="2"/>
        <w:rPr>
          <w:rFonts w:ascii="楷体" w:hAnsi="楷体" w:eastAsia="楷体" w:cs="楷体"/>
          <w:b/>
          <w:bCs/>
          <w:color w:val="000000"/>
          <w:spacing w:val="1"/>
          <w:kern w:val="0"/>
          <w:sz w:val="32"/>
          <w:szCs w:val="32"/>
          <w:lang w:bidi="ar"/>
        </w:rPr>
      </w:pPr>
      <w:r>
        <w:rPr>
          <w:rFonts w:hint="eastAsia" w:ascii="楷体" w:hAnsi="楷体" w:eastAsia="楷体" w:cs="楷体"/>
          <w:b/>
          <w:bCs/>
          <w:color w:val="000000"/>
          <w:spacing w:val="1"/>
          <w:kern w:val="0"/>
          <w:sz w:val="32"/>
          <w:szCs w:val="32"/>
          <w:lang w:bidi="ar"/>
        </w:rPr>
        <w:t>6.水环境质量指标</w:t>
      </w:r>
    </w:p>
    <w:p w14:paraId="716A1573">
      <w:pPr>
        <w:widowControl/>
        <w:kinsoku w:val="0"/>
        <w:autoSpaceDE w:val="0"/>
        <w:autoSpaceDN w:val="0"/>
        <w:adjustRightInd w:val="0"/>
        <w:snapToGrid w:val="0"/>
        <w:spacing w:line="560" w:lineRule="exact"/>
        <w:ind w:left="640"/>
        <w:jc w:val="left"/>
        <w:outlineLvl w:val="2"/>
        <w:rPr>
          <w:rFonts w:ascii="仿宋" w:hAnsi="仿宋" w:eastAsia="仿宋" w:cs="仿宋"/>
          <w:sz w:val="32"/>
          <w:szCs w:val="32"/>
        </w:rPr>
      </w:pPr>
      <w:r>
        <w:rPr>
          <w:rFonts w:hint="eastAsia" w:ascii="仿宋" w:hAnsi="仿宋" w:eastAsia="仿宋" w:cs="仿宋"/>
          <w:b/>
          <w:bCs/>
          <w:color w:val="000000"/>
          <w:spacing w:val="10"/>
          <w:kern w:val="0"/>
          <w:sz w:val="32"/>
          <w:szCs w:val="32"/>
          <w:lang w:bidi="ar"/>
        </w:rPr>
        <w:t>(1)地表水环境质量指标完成情况</w:t>
      </w:r>
    </w:p>
    <w:p w14:paraId="69F92B89">
      <w:pPr>
        <w:widowControl/>
        <w:kinsoku w:val="0"/>
        <w:autoSpaceDE w:val="0"/>
        <w:autoSpaceDN w:val="0"/>
        <w:adjustRightInd w:val="0"/>
        <w:snapToGrid w:val="0"/>
        <w:spacing w:line="560" w:lineRule="exact"/>
        <w:ind w:firstLine="663" w:firstLineChars="200"/>
        <w:jc w:val="left"/>
        <w:outlineLvl w:val="2"/>
        <w:rPr>
          <w:rFonts w:ascii="仿宋" w:hAnsi="仿宋" w:eastAsia="仿宋" w:cs="仿宋"/>
          <w:sz w:val="32"/>
          <w:szCs w:val="32"/>
        </w:rPr>
      </w:pPr>
      <w:r>
        <w:rPr>
          <w:rFonts w:hint="eastAsia" w:ascii="仿宋" w:hAnsi="仿宋" w:eastAsia="仿宋" w:cs="仿宋"/>
          <w:b/>
          <w:bCs/>
          <w:color w:val="000000"/>
          <w:spacing w:val="5"/>
          <w:kern w:val="0"/>
          <w:sz w:val="32"/>
          <w:szCs w:val="32"/>
          <w:lang w:bidi="ar"/>
        </w:rPr>
        <w:t>指标解释：</w:t>
      </w:r>
      <w:r>
        <w:rPr>
          <w:rFonts w:hint="eastAsia" w:ascii="仿宋" w:hAnsi="仿宋" w:eastAsia="仿宋" w:cs="仿宋"/>
          <w:color w:val="000000"/>
          <w:spacing w:val="5"/>
          <w:kern w:val="0"/>
          <w:sz w:val="32"/>
          <w:szCs w:val="32"/>
          <w:lang w:bidi="ar"/>
        </w:rPr>
        <w:t>指地表水考核断面水质达标及水生态环境问题</w:t>
      </w:r>
      <w:r>
        <w:rPr>
          <w:rFonts w:hint="eastAsia" w:ascii="仿宋" w:hAnsi="仿宋" w:eastAsia="仿宋" w:cs="仿宋"/>
          <w:color w:val="000000"/>
          <w:spacing w:val="1"/>
          <w:kern w:val="0"/>
          <w:sz w:val="32"/>
          <w:szCs w:val="32"/>
          <w:lang w:bidi="ar"/>
        </w:rPr>
        <w:t>整</w:t>
      </w:r>
      <w:r>
        <w:rPr>
          <w:rFonts w:hint="eastAsia" w:ascii="仿宋" w:hAnsi="仿宋" w:eastAsia="仿宋" w:cs="仿宋"/>
          <w:color w:val="000000"/>
          <w:spacing w:val="-2"/>
          <w:kern w:val="0"/>
          <w:sz w:val="32"/>
          <w:szCs w:val="32"/>
          <w:lang w:bidi="ar"/>
        </w:rPr>
        <w:t>改等情</w:t>
      </w:r>
      <w:r>
        <w:rPr>
          <w:rFonts w:hint="eastAsia" w:ascii="仿宋" w:hAnsi="仿宋" w:eastAsia="仿宋" w:cs="仿宋"/>
          <w:color w:val="000000"/>
          <w:spacing w:val="-1"/>
          <w:kern w:val="0"/>
          <w:sz w:val="32"/>
          <w:szCs w:val="32"/>
          <w:lang w:bidi="ar"/>
        </w:rPr>
        <w:t>况。</w:t>
      </w:r>
    </w:p>
    <w:p w14:paraId="02A78E55">
      <w:pPr>
        <w:widowControl/>
        <w:kinsoku w:val="0"/>
        <w:autoSpaceDE w:val="0"/>
        <w:autoSpaceDN w:val="0"/>
        <w:adjustRightInd w:val="0"/>
        <w:snapToGrid w:val="0"/>
        <w:spacing w:line="560" w:lineRule="exact"/>
        <w:ind w:firstLine="692" w:firstLineChars="209"/>
        <w:jc w:val="left"/>
        <w:rPr>
          <w:rFonts w:ascii="仿宋" w:hAnsi="仿宋" w:eastAsia="仿宋" w:cs="仿宋"/>
          <w:color w:val="000000"/>
          <w:spacing w:val="8"/>
          <w:kern w:val="0"/>
          <w:sz w:val="32"/>
          <w:szCs w:val="32"/>
          <w:lang w:bidi="ar"/>
        </w:rPr>
      </w:pPr>
      <w:r>
        <w:rPr>
          <w:rFonts w:hint="eastAsia" w:ascii="仿宋" w:hAnsi="仿宋" w:eastAsia="仿宋" w:cs="仿宋"/>
          <w:b/>
          <w:bCs/>
          <w:color w:val="000000"/>
          <w:spacing w:val="5"/>
          <w:kern w:val="0"/>
          <w:sz w:val="32"/>
          <w:szCs w:val="32"/>
          <w:lang w:bidi="ar"/>
        </w:rPr>
        <w:t>评分方法：</w:t>
      </w:r>
      <w:r>
        <w:rPr>
          <w:rFonts w:hint="eastAsia" w:ascii="仿宋" w:hAnsi="仿宋" w:eastAsia="仿宋" w:cs="仿宋"/>
          <w:color w:val="000000"/>
          <w:spacing w:val="5"/>
          <w:kern w:val="0"/>
          <w:sz w:val="32"/>
          <w:szCs w:val="32"/>
          <w:lang w:bidi="ar"/>
        </w:rPr>
        <w:t>各开发区、街镇地表水断面水质目标根据本年度天津市深入打好</w:t>
      </w:r>
      <w:r>
        <w:rPr>
          <w:rFonts w:hint="eastAsia" w:ascii="仿宋" w:hAnsi="仿宋" w:eastAsia="仿宋" w:cs="仿宋"/>
          <w:color w:val="000000"/>
          <w:spacing w:val="22"/>
          <w:kern w:val="0"/>
          <w:sz w:val="32"/>
          <w:szCs w:val="32"/>
          <w:lang w:bidi="ar"/>
        </w:rPr>
        <w:t>污</w:t>
      </w:r>
      <w:r>
        <w:rPr>
          <w:rFonts w:hint="eastAsia" w:ascii="仿宋" w:hAnsi="仿宋" w:eastAsia="仿宋" w:cs="仿宋"/>
          <w:color w:val="000000"/>
          <w:spacing w:val="12"/>
          <w:kern w:val="0"/>
          <w:sz w:val="32"/>
          <w:szCs w:val="32"/>
          <w:lang w:bidi="ar"/>
        </w:rPr>
        <w:t>染防治攻坚战工作计划确定。水生态环境问题发现</w:t>
      </w:r>
      <w:r>
        <w:rPr>
          <w:rFonts w:hint="eastAsia" w:ascii="仿宋" w:hAnsi="仿宋" w:eastAsia="仿宋" w:cs="仿宋"/>
          <w:color w:val="000000"/>
          <w:spacing w:val="10"/>
          <w:kern w:val="0"/>
          <w:sz w:val="32"/>
          <w:szCs w:val="32"/>
          <w:lang w:bidi="ar"/>
        </w:rPr>
        <w:t>和推动</w:t>
      </w:r>
      <w:r>
        <w:rPr>
          <w:rFonts w:hint="eastAsia" w:ascii="仿宋" w:hAnsi="仿宋" w:eastAsia="仿宋" w:cs="仿宋"/>
          <w:color w:val="000000"/>
          <w:spacing w:val="8"/>
          <w:kern w:val="0"/>
          <w:sz w:val="32"/>
          <w:szCs w:val="32"/>
          <w:lang w:bidi="ar"/>
        </w:rPr>
        <w:t>解</w:t>
      </w:r>
      <w:r>
        <w:rPr>
          <w:rFonts w:hint="eastAsia" w:ascii="仿宋" w:hAnsi="仿宋" w:eastAsia="仿宋" w:cs="仿宋"/>
          <w:color w:val="000000"/>
          <w:spacing w:val="5"/>
          <w:kern w:val="0"/>
          <w:sz w:val="32"/>
          <w:szCs w:val="32"/>
          <w:lang w:bidi="ar"/>
        </w:rPr>
        <w:t>决不利情况，根据市生态环境局印发的《天津市水生态</w:t>
      </w:r>
      <w:r>
        <w:rPr>
          <w:rFonts w:hint="eastAsia" w:ascii="仿宋" w:hAnsi="仿宋" w:eastAsia="仿宋" w:cs="仿宋"/>
          <w:color w:val="000000"/>
          <w:spacing w:val="11"/>
          <w:kern w:val="0"/>
          <w:sz w:val="32"/>
          <w:szCs w:val="32"/>
          <w:lang w:bidi="ar"/>
        </w:rPr>
        <w:t>环境问题发现和推动解决工作机制 (试行)》相关要求确定。</w:t>
      </w:r>
      <w:r>
        <w:rPr>
          <w:rFonts w:hint="eastAsia" w:ascii="仿宋" w:hAnsi="仿宋" w:eastAsia="仿宋" w:cs="仿宋"/>
          <w:color w:val="000000"/>
          <w:spacing w:val="5"/>
          <w:kern w:val="0"/>
          <w:sz w:val="32"/>
          <w:szCs w:val="32"/>
          <w:lang w:bidi="ar"/>
        </w:rPr>
        <w:t>具</w:t>
      </w:r>
      <w:r>
        <w:rPr>
          <w:rFonts w:hint="eastAsia" w:ascii="仿宋" w:hAnsi="仿宋" w:eastAsia="仿宋" w:cs="仿宋"/>
          <w:color w:val="000000"/>
          <w:spacing w:val="12"/>
          <w:kern w:val="0"/>
          <w:sz w:val="32"/>
          <w:szCs w:val="32"/>
          <w:lang w:bidi="ar"/>
        </w:rPr>
        <w:t>体</w:t>
      </w:r>
      <w:r>
        <w:rPr>
          <w:rFonts w:hint="eastAsia" w:ascii="仿宋" w:hAnsi="仿宋" w:eastAsia="仿宋" w:cs="仿宋"/>
          <w:color w:val="000000"/>
          <w:spacing w:val="8"/>
          <w:kern w:val="0"/>
          <w:sz w:val="32"/>
          <w:szCs w:val="32"/>
          <w:lang w:bidi="ar"/>
        </w:rPr>
        <w:t>评分计算公式如下。</w:t>
      </w:r>
    </w:p>
    <w:p w14:paraId="1AC3A39C">
      <w:pPr>
        <w:widowControl/>
        <w:kinsoku w:val="0"/>
        <w:autoSpaceDE w:val="0"/>
        <w:autoSpaceDN w:val="0"/>
        <w:adjustRightInd w:val="0"/>
        <w:snapToGrid w:val="0"/>
        <w:spacing w:line="560" w:lineRule="exact"/>
        <w:ind w:firstLine="702" w:firstLineChars="209"/>
        <w:jc w:val="left"/>
        <w:rPr>
          <w:rFonts w:ascii="仿宋" w:hAnsi="仿宋" w:eastAsia="仿宋" w:cs="仿宋"/>
          <w:color w:val="000000"/>
          <w:spacing w:val="8"/>
          <w:kern w:val="0"/>
          <w:sz w:val="32"/>
          <w:szCs w:val="32"/>
          <w:lang w:bidi="ar"/>
        </w:rPr>
      </w:pPr>
      <w:r>
        <w:rPr>
          <w:rFonts w:hint="eastAsia" w:ascii="仿宋" w:hAnsi="仿宋" w:eastAsia="仿宋" w:cs="仿宋"/>
          <w:color w:val="000000"/>
          <w:spacing w:val="8"/>
          <w:kern w:val="0"/>
          <w:sz w:val="32"/>
          <w:szCs w:val="32"/>
          <w:lang w:bidi="ar"/>
        </w:rPr>
        <w:t>S</w:t>
      </w:r>
      <w:r>
        <w:rPr>
          <w:rFonts w:hint="eastAsia" w:ascii="仿宋" w:hAnsi="仿宋" w:eastAsia="仿宋" w:cs="仿宋"/>
          <w:color w:val="000000"/>
          <w:spacing w:val="8"/>
          <w:kern w:val="0"/>
          <w:sz w:val="32"/>
          <w:szCs w:val="32"/>
          <w:vertAlign w:val="subscript"/>
          <w:lang w:bidi="ar"/>
        </w:rPr>
        <w:t>水</w:t>
      </w:r>
      <w:r>
        <w:rPr>
          <w:rFonts w:hint="eastAsia" w:ascii="仿宋" w:hAnsi="仿宋" w:eastAsia="仿宋" w:cs="仿宋"/>
          <w:color w:val="000000"/>
          <w:spacing w:val="8"/>
          <w:kern w:val="0"/>
          <w:sz w:val="32"/>
          <w:szCs w:val="32"/>
          <w:lang w:bidi="ar"/>
        </w:rPr>
        <w:t>=S</w:t>
      </w:r>
      <w:r>
        <w:rPr>
          <w:rFonts w:hint="eastAsia" w:ascii="仿宋" w:hAnsi="仿宋" w:eastAsia="仿宋" w:cs="仿宋"/>
          <w:color w:val="000000"/>
          <w:spacing w:val="8"/>
          <w:kern w:val="0"/>
          <w:sz w:val="32"/>
          <w:szCs w:val="32"/>
          <w:vertAlign w:val="subscript"/>
          <w:lang w:bidi="ar"/>
        </w:rPr>
        <w:t>达标</w:t>
      </w:r>
      <w:r>
        <w:rPr>
          <w:rFonts w:hint="eastAsia" w:ascii="仿宋" w:hAnsi="仿宋" w:eastAsia="仿宋" w:cs="仿宋"/>
          <w:color w:val="000000"/>
          <w:spacing w:val="8"/>
          <w:kern w:val="0"/>
          <w:sz w:val="32"/>
          <w:szCs w:val="32"/>
          <w:lang w:bidi="ar"/>
        </w:rPr>
        <w:t>-S</w:t>
      </w:r>
      <w:r>
        <w:rPr>
          <w:rFonts w:hint="eastAsia" w:ascii="仿宋" w:hAnsi="仿宋" w:eastAsia="仿宋" w:cs="仿宋"/>
          <w:color w:val="000000"/>
          <w:spacing w:val="8"/>
          <w:kern w:val="0"/>
          <w:sz w:val="32"/>
          <w:szCs w:val="32"/>
          <w:vertAlign w:val="subscript"/>
          <w:lang w:bidi="ar"/>
        </w:rPr>
        <w:t>减</w:t>
      </w:r>
    </w:p>
    <w:p w14:paraId="21203B25">
      <w:pPr>
        <w:widowControl/>
        <w:kinsoku w:val="0"/>
        <w:autoSpaceDE w:val="0"/>
        <w:autoSpaceDN w:val="0"/>
        <w:adjustRightInd w:val="0"/>
        <w:snapToGrid w:val="0"/>
        <w:spacing w:line="560" w:lineRule="exact"/>
        <w:ind w:left="648"/>
        <w:jc w:val="left"/>
        <w:rPr>
          <w:rFonts w:ascii="仿宋" w:hAnsi="仿宋" w:eastAsia="仿宋" w:cs="仿宋"/>
          <w:b/>
          <w:bCs/>
          <w:sz w:val="32"/>
          <w:szCs w:val="32"/>
        </w:rPr>
      </w:pPr>
      <w:r>
        <w:rPr>
          <w:rFonts w:hint="eastAsia" w:ascii="仿宋" w:hAnsi="仿宋" w:eastAsia="仿宋" w:cs="仿宋"/>
          <w:b/>
          <w:bCs/>
          <w:color w:val="000000"/>
          <w:spacing w:val="2"/>
          <w:kern w:val="0"/>
          <w:sz w:val="32"/>
          <w:szCs w:val="32"/>
          <w:lang w:bidi="ar"/>
        </w:rPr>
        <w:t>其中</w:t>
      </w:r>
      <w:r>
        <w:rPr>
          <w:rFonts w:hint="eastAsia" w:ascii="仿宋" w:hAnsi="仿宋" w:eastAsia="仿宋" w:cs="仿宋"/>
          <w:b/>
          <w:bCs/>
          <w:color w:val="000000"/>
          <w:spacing w:val="1"/>
          <w:kern w:val="0"/>
          <w:sz w:val="32"/>
          <w:szCs w:val="32"/>
          <w:lang w:bidi="ar"/>
        </w:rPr>
        <w:t>：</w:t>
      </w:r>
    </w:p>
    <w:p w14:paraId="2142D6E0">
      <w:pPr>
        <w:widowControl/>
        <w:kinsoku w:val="0"/>
        <w:autoSpaceDE w:val="0"/>
        <w:autoSpaceDN w:val="0"/>
        <w:adjustRightInd w:val="0"/>
        <w:snapToGrid w:val="0"/>
        <w:spacing w:line="560" w:lineRule="exact"/>
        <w:ind w:left="678"/>
        <w:jc w:val="left"/>
        <w:rPr>
          <w:rFonts w:ascii="仿宋" w:hAnsi="仿宋" w:eastAsia="仿宋" w:cs="仿宋"/>
          <w:sz w:val="32"/>
          <w:szCs w:val="32"/>
        </w:rPr>
      </w:pPr>
      <w:r>
        <w:rPr>
          <w:rFonts w:hint="eastAsia" w:ascii="仿宋" w:hAnsi="仿宋" w:eastAsia="仿宋" w:cs="仿宋"/>
          <w:color w:val="000000"/>
          <w:spacing w:val="8"/>
          <w:kern w:val="0"/>
          <w:sz w:val="32"/>
          <w:szCs w:val="32"/>
          <w:lang w:bidi="ar"/>
        </w:rPr>
        <w:t>S</w:t>
      </w:r>
      <w:r>
        <w:rPr>
          <w:rFonts w:hint="eastAsia" w:ascii="仿宋" w:hAnsi="仿宋" w:eastAsia="仿宋" w:cs="仿宋"/>
          <w:color w:val="000000"/>
          <w:spacing w:val="8"/>
          <w:kern w:val="0"/>
          <w:sz w:val="32"/>
          <w:szCs w:val="32"/>
          <w:vertAlign w:val="subscript"/>
          <w:lang w:bidi="ar"/>
        </w:rPr>
        <w:t>水</w:t>
      </w:r>
      <w:r>
        <w:rPr>
          <w:rFonts w:hint="eastAsia" w:ascii="仿宋" w:hAnsi="仿宋" w:eastAsia="仿宋" w:cs="仿宋"/>
          <w:color w:val="000000"/>
          <w:spacing w:val="8"/>
          <w:kern w:val="0"/>
          <w:sz w:val="32"/>
          <w:szCs w:val="32"/>
          <w:lang w:bidi="ar"/>
        </w:rPr>
        <w:t>为地表水环境质量指标得分总和；</w:t>
      </w:r>
    </w:p>
    <w:p w14:paraId="6E3AF247">
      <w:pPr>
        <w:widowControl/>
        <w:kinsoku w:val="0"/>
        <w:autoSpaceDE w:val="0"/>
        <w:autoSpaceDN w:val="0"/>
        <w:adjustRightInd w:val="0"/>
        <w:snapToGrid w:val="0"/>
        <w:spacing w:line="56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lang w:bidi="ar"/>
        </w:rPr>
        <w:t>S</w:t>
      </w:r>
      <w:r>
        <w:rPr>
          <w:rFonts w:hint="eastAsia" w:ascii="仿宋" w:hAnsi="仿宋" w:eastAsia="仿宋" w:cs="仿宋"/>
          <w:color w:val="000000"/>
          <w:kern w:val="0"/>
          <w:sz w:val="32"/>
          <w:szCs w:val="32"/>
          <w:vertAlign w:val="subscript"/>
          <w:lang w:bidi="ar"/>
        </w:rPr>
        <w:t>达标</w:t>
      </w:r>
      <w:r>
        <w:rPr>
          <w:rFonts w:hint="eastAsia" w:ascii="仿宋" w:hAnsi="仿宋" w:eastAsia="仿宋" w:cs="仿宋"/>
          <w:color w:val="000000"/>
          <w:spacing w:val="8"/>
          <w:kern w:val="0"/>
          <w:sz w:val="32"/>
          <w:szCs w:val="32"/>
          <w:lang w:bidi="ar"/>
        </w:rPr>
        <w:t>为各开发区、街镇地表水考核断面水质目标完成情况得分；</w:t>
      </w:r>
    </w:p>
    <w:p w14:paraId="23759107">
      <w:pPr>
        <w:widowControl/>
        <w:kinsoku w:val="0"/>
        <w:autoSpaceDE w:val="0"/>
        <w:autoSpaceDN w:val="0"/>
        <w:adjustRightInd w:val="0"/>
        <w:snapToGrid w:val="0"/>
        <w:spacing w:line="56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lang w:bidi="ar"/>
        </w:rPr>
        <w:t>S</w:t>
      </w:r>
      <w:r>
        <w:rPr>
          <w:rFonts w:hint="eastAsia" w:ascii="仿宋" w:hAnsi="仿宋" w:eastAsia="仿宋" w:cs="仿宋"/>
          <w:color w:val="000000"/>
          <w:kern w:val="0"/>
          <w:sz w:val="32"/>
          <w:szCs w:val="32"/>
          <w:vertAlign w:val="subscript"/>
          <w:lang w:bidi="ar"/>
        </w:rPr>
        <w:t>减</w:t>
      </w:r>
      <w:r>
        <w:rPr>
          <w:rFonts w:hint="eastAsia" w:ascii="仿宋" w:hAnsi="仿宋" w:eastAsia="仿宋" w:cs="仿宋"/>
          <w:color w:val="000000"/>
          <w:kern w:val="0"/>
          <w:sz w:val="32"/>
          <w:szCs w:val="32"/>
          <w:lang w:bidi="ar"/>
        </w:rPr>
        <w:t>为</w:t>
      </w:r>
      <w:r>
        <w:rPr>
          <w:rFonts w:hint="eastAsia" w:ascii="仿宋" w:hAnsi="仿宋" w:eastAsia="仿宋" w:cs="仿宋"/>
          <w:color w:val="000000"/>
          <w:spacing w:val="16"/>
          <w:kern w:val="0"/>
          <w:sz w:val="32"/>
          <w:szCs w:val="32"/>
          <w:lang w:bidi="ar"/>
        </w:rPr>
        <w:t>各</w:t>
      </w:r>
      <w:r>
        <w:rPr>
          <w:rFonts w:hint="eastAsia" w:ascii="仿宋" w:hAnsi="仿宋" w:eastAsia="仿宋" w:cs="仿宋"/>
          <w:color w:val="000000"/>
          <w:spacing w:val="8"/>
          <w:kern w:val="0"/>
          <w:sz w:val="32"/>
          <w:szCs w:val="32"/>
          <w:lang w:bidi="ar"/>
        </w:rPr>
        <w:t>开发区、街镇</w:t>
      </w:r>
      <w:r>
        <w:rPr>
          <w:rFonts w:hint="eastAsia" w:ascii="仿宋" w:hAnsi="仿宋" w:eastAsia="仿宋" w:cs="仿宋"/>
          <w:color w:val="000000"/>
          <w:spacing w:val="16"/>
          <w:kern w:val="0"/>
          <w:sz w:val="32"/>
          <w:szCs w:val="32"/>
          <w:lang w:bidi="ar"/>
        </w:rPr>
        <w:t>因水生态环境问题发现和推动解决不力而扣减的</w:t>
      </w:r>
      <w:r>
        <w:rPr>
          <w:rFonts w:hint="eastAsia" w:ascii="仿宋" w:hAnsi="仿宋" w:eastAsia="仿宋" w:cs="仿宋"/>
          <w:color w:val="000000"/>
          <w:spacing w:val="5"/>
          <w:kern w:val="0"/>
          <w:sz w:val="32"/>
          <w:szCs w:val="32"/>
          <w:lang w:bidi="ar"/>
        </w:rPr>
        <w:t>分数之和</w:t>
      </w:r>
      <w:r>
        <w:rPr>
          <w:rFonts w:hint="eastAsia" w:ascii="仿宋" w:hAnsi="仿宋" w:eastAsia="仿宋" w:cs="仿宋"/>
          <w:color w:val="000000"/>
          <w:spacing w:val="4"/>
          <w:kern w:val="0"/>
          <w:sz w:val="32"/>
          <w:szCs w:val="32"/>
          <w:lang w:bidi="ar"/>
        </w:rPr>
        <w:t>。</w:t>
      </w:r>
    </w:p>
    <w:p w14:paraId="4F44FDAC">
      <w:pPr>
        <w:widowControl/>
        <w:kinsoku w:val="0"/>
        <w:autoSpaceDE w:val="0"/>
        <w:autoSpaceDN w:val="0"/>
        <w:adjustRightInd w:val="0"/>
        <w:snapToGrid w:val="0"/>
        <w:spacing w:line="560" w:lineRule="exact"/>
        <w:ind w:firstLine="707" w:firstLineChars="200"/>
        <w:jc w:val="left"/>
        <w:rPr>
          <w:rFonts w:ascii="仿宋" w:hAnsi="仿宋" w:eastAsia="仿宋" w:cs="仿宋"/>
          <w:b/>
          <w:color w:val="000000"/>
          <w:spacing w:val="16"/>
          <w:kern w:val="0"/>
          <w:sz w:val="32"/>
          <w:szCs w:val="32"/>
          <w:lang w:bidi="ar"/>
        </w:rPr>
      </w:pPr>
      <w:r>
        <w:rPr>
          <w:rFonts w:hint="eastAsia" w:ascii="仿宋" w:hAnsi="仿宋" w:eastAsia="仿宋" w:cs="仿宋"/>
          <w:b/>
          <w:color w:val="000000"/>
          <w:spacing w:val="16"/>
          <w:kern w:val="0"/>
          <w:sz w:val="32"/>
          <w:szCs w:val="32"/>
          <w:lang w:bidi="ar"/>
        </w:rPr>
        <w:t>①地表水考核断面水质目标完成情况得分(S</w:t>
      </w:r>
      <w:r>
        <w:rPr>
          <w:rFonts w:hint="eastAsia" w:ascii="仿宋" w:hAnsi="仿宋" w:eastAsia="仿宋" w:cs="仿宋"/>
          <w:b/>
          <w:color w:val="000000"/>
          <w:spacing w:val="16"/>
          <w:kern w:val="0"/>
          <w:sz w:val="32"/>
          <w:szCs w:val="32"/>
          <w:vertAlign w:val="subscript"/>
          <w:lang w:bidi="ar"/>
        </w:rPr>
        <w:t>达标</w:t>
      </w:r>
      <w:r>
        <w:rPr>
          <w:rFonts w:hint="eastAsia" w:ascii="仿宋" w:hAnsi="仿宋" w:eastAsia="仿宋" w:cs="仿宋"/>
          <w:b/>
          <w:color w:val="000000"/>
          <w:spacing w:val="16"/>
          <w:kern w:val="0"/>
          <w:sz w:val="32"/>
          <w:szCs w:val="32"/>
          <w:lang w:bidi="ar"/>
        </w:rPr>
        <w:t xml:space="preserve">) </w:t>
      </w:r>
    </w:p>
    <w:p w14:paraId="1746D963">
      <w:pPr>
        <w:widowControl/>
        <w:kinsoku w:val="0"/>
        <w:autoSpaceDE w:val="0"/>
        <w:autoSpaceDN w:val="0"/>
        <w:adjustRightInd w:val="0"/>
        <w:snapToGrid w:val="0"/>
        <w:spacing w:line="560" w:lineRule="exact"/>
        <w:ind w:firstLine="704" w:firstLineChars="200"/>
        <w:jc w:val="left"/>
        <w:rPr>
          <w:rFonts w:ascii="仿宋" w:hAnsi="仿宋" w:eastAsia="仿宋" w:cs="仿宋"/>
          <w:color w:val="000000"/>
          <w:spacing w:val="16"/>
          <w:kern w:val="0"/>
          <w:sz w:val="32"/>
          <w:szCs w:val="32"/>
          <w:lang w:bidi="ar"/>
        </w:rPr>
      </w:pPr>
      <w:r>
        <w:rPr>
          <w:rFonts w:hint="eastAsia" w:ascii="仿宋" w:hAnsi="仿宋" w:eastAsia="仿宋" w:cs="仿宋"/>
          <w:color w:val="000000"/>
          <w:spacing w:val="16"/>
          <w:kern w:val="0"/>
          <w:sz w:val="32"/>
          <w:szCs w:val="32"/>
          <w:lang w:bidi="ar"/>
        </w:rPr>
        <w:t>当P</w:t>
      </w:r>
      <w:r>
        <w:rPr>
          <w:rFonts w:hint="eastAsia" w:ascii="仿宋" w:hAnsi="仿宋" w:eastAsia="仿宋" w:cs="仿宋"/>
          <w:color w:val="000000"/>
          <w:spacing w:val="16"/>
          <w:kern w:val="0"/>
          <w:sz w:val="32"/>
          <w:szCs w:val="32"/>
          <w:vertAlign w:val="subscript"/>
          <w:lang w:bidi="ar"/>
        </w:rPr>
        <w:t>达标断面个数</w:t>
      </w:r>
      <w:r>
        <w:rPr>
          <w:rFonts w:hint="eastAsia" w:ascii="仿宋" w:hAnsi="仿宋" w:eastAsia="仿宋" w:cs="仿宋"/>
          <w:color w:val="000000"/>
          <w:spacing w:val="16"/>
          <w:kern w:val="0"/>
          <w:sz w:val="32"/>
          <w:szCs w:val="32"/>
          <w:lang w:bidi="ar"/>
        </w:rPr>
        <w:t>＝P</w:t>
      </w:r>
      <w:r>
        <w:rPr>
          <w:rFonts w:hint="eastAsia" w:ascii="仿宋" w:hAnsi="仿宋" w:eastAsia="仿宋" w:cs="仿宋"/>
          <w:color w:val="000000"/>
          <w:spacing w:val="16"/>
          <w:kern w:val="0"/>
          <w:sz w:val="32"/>
          <w:szCs w:val="32"/>
          <w:vertAlign w:val="subscript"/>
          <w:lang w:bidi="ar"/>
        </w:rPr>
        <w:t>断面个数</w:t>
      </w:r>
      <w:r>
        <w:rPr>
          <w:rFonts w:hint="eastAsia" w:ascii="仿宋" w:hAnsi="仿宋" w:eastAsia="仿宋" w:cs="仿宋"/>
          <w:color w:val="000000"/>
          <w:spacing w:val="16"/>
          <w:kern w:val="0"/>
          <w:sz w:val="32"/>
          <w:szCs w:val="32"/>
          <w:lang w:bidi="ar"/>
        </w:rPr>
        <w:t>时，S</w:t>
      </w:r>
      <w:r>
        <w:rPr>
          <w:rFonts w:hint="eastAsia" w:ascii="仿宋" w:hAnsi="仿宋" w:eastAsia="仿宋" w:cs="仿宋"/>
          <w:color w:val="000000"/>
          <w:spacing w:val="16"/>
          <w:kern w:val="0"/>
          <w:sz w:val="32"/>
          <w:szCs w:val="32"/>
          <w:vertAlign w:val="subscript"/>
          <w:lang w:bidi="ar"/>
        </w:rPr>
        <w:t>达标</w:t>
      </w:r>
      <w:r>
        <w:rPr>
          <w:rFonts w:hint="eastAsia" w:ascii="仿宋" w:hAnsi="仿宋" w:eastAsia="仿宋" w:cs="仿宋"/>
          <w:color w:val="000000"/>
          <w:spacing w:val="16"/>
          <w:kern w:val="0"/>
          <w:sz w:val="32"/>
          <w:szCs w:val="32"/>
          <w:lang w:bidi="ar"/>
        </w:rPr>
        <w:t>得满分；</w:t>
      </w:r>
    </w:p>
    <w:p w14:paraId="6F72B0B7">
      <w:pPr>
        <w:widowControl/>
        <w:kinsoku w:val="0"/>
        <w:autoSpaceDE w:val="0"/>
        <w:autoSpaceDN w:val="0"/>
        <w:adjustRightInd w:val="0"/>
        <w:snapToGrid w:val="0"/>
        <w:spacing w:line="560" w:lineRule="exact"/>
        <w:ind w:firstLine="704" w:firstLineChars="200"/>
        <w:jc w:val="left"/>
        <w:rPr>
          <w:rFonts w:ascii="仿宋" w:hAnsi="仿宋" w:eastAsia="仿宋" w:cs="仿宋"/>
          <w:color w:val="000000"/>
          <w:spacing w:val="16"/>
          <w:kern w:val="0"/>
          <w:sz w:val="32"/>
          <w:szCs w:val="32"/>
          <w:lang w:bidi="ar"/>
        </w:rPr>
      </w:pPr>
      <w:r>
        <w:rPr>
          <w:rFonts w:hint="eastAsia" w:ascii="仿宋" w:hAnsi="仿宋" w:eastAsia="仿宋" w:cs="仿宋"/>
          <w:color w:val="000000"/>
          <w:spacing w:val="16"/>
          <w:kern w:val="0"/>
          <w:sz w:val="32"/>
          <w:szCs w:val="32"/>
          <w:lang w:bidi="ar"/>
        </w:rPr>
        <w:t>当P</w:t>
      </w:r>
      <w:r>
        <w:rPr>
          <w:rFonts w:hint="eastAsia" w:ascii="仿宋" w:hAnsi="仿宋" w:eastAsia="仿宋" w:cs="仿宋"/>
          <w:color w:val="000000"/>
          <w:spacing w:val="16"/>
          <w:kern w:val="0"/>
          <w:sz w:val="32"/>
          <w:szCs w:val="32"/>
          <w:vertAlign w:val="subscript"/>
          <w:lang w:bidi="ar"/>
        </w:rPr>
        <w:t>达标断面个数</w:t>
      </w:r>
      <w:r>
        <w:rPr>
          <w:rFonts w:hint="eastAsia" w:ascii="仿宋" w:hAnsi="仿宋" w:eastAsia="仿宋" w:cs="仿宋"/>
          <w:color w:val="000000"/>
          <w:spacing w:val="16"/>
          <w:kern w:val="0"/>
          <w:sz w:val="32"/>
          <w:szCs w:val="32"/>
          <w:lang w:bidi="ar"/>
        </w:rPr>
        <w:t>＜P</w:t>
      </w:r>
      <w:r>
        <w:rPr>
          <w:rFonts w:hint="eastAsia" w:ascii="仿宋" w:hAnsi="仿宋" w:eastAsia="仿宋" w:cs="仿宋"/>
          <w:color w:val="000000"/>
          <w:spacing w:val="16"/>
          <w:kern w:val="0"/>
          <w:sz w:val="32"/>
          <w:szCs w:val="32"/>
          <w:vertAlign w:val="subscript"/>
          <w:lang w:bidi="ar"/>
        </w:rPr>
        <w:t>断面个数</w:t>
      </w:r>
      <w:r>
        <w:rPr>
          <w:rFonts w:hint="eastAsia" w:ascii="仿宋" w:hAnsi="仿宋" w:eastAsia="仿宋" w:cs="仿宋"/>
          <w:color w:val="000000"/>
          <w:spacing w:val="16"/>
          <w:kern w:val="0"/>
          <w:sz w:val="32"/>
          <w:szCs w:val="32"/>
          <w:lang w:bidi="ar"/>
        </w:rPr>
        <w:t>时，</w:t>
      </w:r>
    </w:p>
    <w:p w14:paraId="7418509F">
      <w:pPr>
        <w:widowControl/>
        <w:kinsoku w:val="0"/>
        <w:autoSpaceDE w:val="0"/>
        <w:autoSpaceDN w:val="0"/>
        <w:adjustRightInd w:val="0"/>
        <w:snapToGrid w:val="0"/>
        <w:spacing w:line="560" w:lineRule="exact"/>
        <w:ind w:firstLine="704" w:firstLineChars="200"/>
        <w:jc w:val="left"/>
        <w:rPr>
          <w:rFonts w:ascii="仿宋" w:hAnsi="仿宋" w:eastAsia="仿宋" w:cs="仿宋"/>
          <w:color w:val="000000"/>
          <w:spacing w:val="16"/>
          <w:kern w:val="0"/>
          <w:sz w:val="32"/>
          <w:szCs w:val="32"/>
          <w:lang w:bidi="ar"/>
        </w:rPr>
      </w:pPr>
      <w:r>
        <w:rPr>
          <w:rFonts w:ascii="仿宋" w:hAnsi="仿宋" w:eastAsia="仿宋" w:cs="仿宋"/>
          <w:color w:val="000000"/>
          <w:spacing w:val="16"/>
          <w:kern w:val="0"/>
          <w:sz w:val="32"/>
          <w:szCs w:val="32"/>
          <w:lang w:bidi="ar"/>
        </w:rPr>
        <w:t>S</w:t>
      </w:r>
      <w:r>
        <w:rPr>
          <w:rFonts w:hint="eastAsia" w:ascii="仿宋" w:hAnsi="仿宋" w:eastAsia="仿宋" w:cs="仿宋"/>
          <w:color w:val="000000"/>
          <w:spacing w:val="16"/>
          <w:kern w:val="0"/>
          <w:sz w:val="32"/>
          <w:szCs w:val="32"/>
          <w:vertAlign w:val="subscript"/>
          <w:lang w:bidi="ar"/>
        </w:rPr>
        <w:t>达标</w:t>
      </w:r>
      <w:r>
        <w:rPr>
          <w:rFonts w:ascii="仿宋" w:hAnsi="仿宋" w:eastAsia="仿宋" w:cs="仿宋"/>
          <w:color w:val="000000"/>
          <w:spacing w:val="16"/>
          <w:kern w:val="0"/>
          <w:sz w:val="32"/>
          <w:szCs w:val="32"/>
          <w:lang w:bidi="ar"/>
        </w:rPr>
        <w:t>=A</w:t>
      </w:r>
      <w:r>
        <w:rPr>
          <w:rFonts w:hint="eastAsia" w:ascii="仿宋" w:hAnsi="仿宋" w:eastAsia="仿宋" w:cs="仿宋"/>
          <w:color w:val="000000"/>
          <w:spacing w:val="16"/>
          <w:kern w:val="0"/>
          <w:sz w:val="32"/>
          <w:szCs w:val="32"/>
          <w:lang w:bidi="ar"/>
        </w:rPr>
        <w:t>－（</w:t>
      </w:r>
      <w:r>
        <w:rPr>
          <w:rFonts w:ascii="仿宋" w:hAnsi="仿宋" w:eastAsia="仿宋" w:cs="仿宋"/>
          <w:color w:val="000000"/>
          <w:spacing w:val="16"/>
          <w:kern w:val="0"/>
          <w:sz w:val="32"/>
          <w:szCs w:val="32"/>
          <w:lang w:bidi="ar"/>
        </w:rPr>
        <w:t>P</w:t>
      </w:r>
      <w:r>
        <w:rPr>
          <w:rFonts w:ascii="仿宋" w:hAnsi="仿宋" w:eastAsia="仿宋" w:cs="仿宋"/>
          <w:color w:val="000000"/>
          <w:spacing w:val="16"/>
          <w:kern w:val="0"/>
          <w:sz w:val="32"/>
          <w:szCs w:val="32"/>
          <w:vertAlign w:val="subscript"/>
          <w:lang w:bidi="ar"/>
        </w:rPr>
        <w:t xml:space="preserve"> </w:t>
      </w:r>
      <w:r>
        <w:rPr>
          <w:rFonts w:hint="eastAsia" w:ascii="仿宋" w:hAnsi="仿宋" w:eastAsia="仿宋" w:cs="仿宋"/>
          <w:color w:val="000000"/>
          <w:spacing w:val="16"/>
          <w:kern w:val="0"/>
          <w:sz w:val="32"/>
          <w:szCs w:val="32"/>
          <w:vertAlign w:val="subscript"/>
          <w:lang w:bidi="ar"/>
        </w:rPr>
        <w:t>断面个数</w:t>
      </w:r>
      <w:r>
        <w:rPr>
          <w:rFonts w:hint="eastAsia" w:ascii="仿宋" w:hAnsi="仿宋" w:eastAsia="仿宋" w:cs="仿宋"/>
          <w:color w:val="000000"/>
          <w:spacing w:val="16"/>
          <w:kern w:val="0"/>
          <w:sz w:val="32"/>
          <w:szCs w:val="32"/>
          <w:lang w:bidi="ar"/>
        </w:rPr>
        <w:t>－</w:t>
      </w:r>
      <w:r>
        <w:rPr>
          <w:rFonts w:ascii="仿宋" w:hAnsi="仿宋" w:eastAsia="仿宋" w:cs="仿宋"/>
          <w:color w:val="000000"/>
          <w:spacing w:val="16"/>
          <w:kern w:val="0"/>
          <w:sz w:val="32"/>
          <w:szCs w:val="32"/>
          <w:lang w:bidi="ar"/>
        </w:rPr>
        <w:t>P</w:t>
      </w:r>
      <w:r>
        <w:rPr>
          <w:rFonts w:hint="eastAsia" w:ascii="仿宋" w:hAnsi="仿宋" w:eastAsia="仿宋" w:cs="仿宋"/>
          <w:color w:val="000000"/>
          <w:spacing w:val="16"/>
          <w:kern w:val="0"/>
          <w:sz w:val="32"/>
          <w:szCs w:val="32"/>
          <w:vertAlign w:val="subscript"/>
          <w:lang w:bidi="ar"/>
        </w:rPr>
        <w:t>达标断面个数</w:t>
      </w:r>
      <w:r>
        <w:rPr>
          <w:rFonts w:hint="eastAsia" w:ascii="仿宋" w:hAnsi="仿宋" w:eastAsia="仿宋" w:cs="仿宋"/>
          <w:color w:val="000000"/>
          <w:spacing w:val="16"/>
          <w:kern w:val="0"/>
          <w:sz w:val="32"/>
          <w:szCs w:val="32"/>
          <w:lang w:bidi="ar"/>
        </w:rPr>
        <w:t>）</w:t>
      </w:r>
      <w:r>
        <w:rPr>
          <w:rFonts w:ascii="仿宋" w:hAnsi="仿宋" w:eastAsia="仿宋" w:cs="仿宋"/>
          <w:color w:val="000000"/>
          <w:spacing w:val="16"/>
          <w:kern w:val="0"/>
          <w:sz w:val="32"/>
          <w:szCs w:val="32"/>
          <w:lang w:bidi="ar"/>
        </w:rPr>
        <w:t>×1</w:t>
      </w:r>
    </w:p>
    <w:p w14:paraId="5BE28C3A">
      <w:pPr>
        <w:widowControl/>
        <w:kinsoku w:val="0"/>
        <w:autoSpaceDE w:val="0"/>
        <w:autoSpaceDN w:val="0"/>
        <w:adjustRightInd w:val="0"/>
        <w:snapToGrid w:val="0"/>
        <w:spacing w:line="560" w:lineRule="exact"/>
        <w:ind w:firstLine="675" w:firstLineChars="200"/>
        <w:jc w:val="left"/>
        <w:rPr>
          <w:rFonts w:ascii="仿宋" w:hAnsi="仿宋" w:eastAsia="仿宋" w:cs="仿宋"/>
          <w:b/>
          <w:color w:val="000000"/>
          <w:spacing w:val="8"/>
          <w:kern w:val="0"/>
          <w:sz w:val="32"/>
          <w:szCs w:val="32"/>
          <w:lang w:bidi="ar"/>
        </w:rPr>
      </w:pPr>
      <w:r>
        <w:rPr>
          <w:rFonts w:hint="eastAsia" w:ascii="仿宋" w:hAnsi="仿宋" w:eastAsia="仿宋" w:cs="仿宋"/>
          <w:b/>
          <w:color w:val="000000"/>
          <w:spacing w:val="8"/>
          <w:kern w:val="0"/>
          <w:sz w:val="32"/>
          <w:szCs w:val="32"/>
          <w:lang w:bidi="ar"/>
        </w:rPr>
        <w:t>其中：</w:t>
      </w:r>
    </w:p>
    <w:p w14:paraId="5761DBA3">
      <w:pPr>
        <w:widowControl/>
        <w:kinsoku w:val="0"/>
        <w:autoSpaceDE w:val="0"/>
        <w:autoSpaceDN w:val="0"/>
        <w:adjustRightInd w:val="0"/>
        <w:snapToGrid w:val="0"/>
        <w:spacing w:line="560" w:lineRule="exact"/>
        <w:ind w:firstLine="672" w:firstLineChars="200"/>
        <w:jc w:val="left"/>
        <w:rPr>
          <w:rFonts w:ascii="仿宋" w:hAnsi="仿宋" w:eastAsia="仿宋" w:cs="仿宋"/>
          <w:color w:val="000000"/>
          <w:spacing w:val="8"/>
          <w:kern w:val="0"/>
          <w:sz w:val="32"/>
          <w:szCs w:val="32"/>
          <w:lang w:bidi="ar"/>
        </w:rPr>
      </w:pPr>
      <w:r>
        <w:rPr>
          <w:rFonts w:hint="eastAsia" w:ascii="仿宋" w:hAnsi="仿宋" w:eastAsia="仿宋" w:cs="仿宋"/>
          <w:color w:val="000000"/>
          <w:spacing w:val="8"/>
          <w:kern w:val="0"/>
          <w:sz w:val="32"/>
          <w:szCs w:val="32"/>
          <w:lang w:bidi="ar"/>
        </w:rPr>
        <w:t>P</w:t>
      </w:r>
      <w:r>
        <w:rPr>
          <w:rFonts w:hint="eastAsia" w:ascii="仿宋" w:hAnsi="仿宋" w:eastAsia="仿宋" w:cs="仿宋"/>
          <w:color w:val="000000"/>
          <w:spacing w:val="6"/>
          <w:kern w:val="0"/>
          <w:sz w:val="32"/>
          <w:szCs w:val="32"/>
          <w:vertAlign w:val="subscript"/>
          <w:lang w:bidi="ar"/>
        </w:rPr>
        <w:t>达标断面个数</w:t>
      </w:r>
      <w:r>
        <w:rPr>
          <w:rFonts w:hint="eastAsia" w:ascii="仿宋" w:hAnsi="仿宋" w:eastAsia="仿宋" w:cs="仿宋"/>
          <w:color w:val="000000"/>
          <w:spacing w:val="8"/>
          <w:kern w:val="0"/>
          <w:sz w:val="32"/>
          <w:szCs w:val="32"/>
          <w:lang w:bidi="ar"/>
        </w:rPr>
        <w:t>为国控断面达到国家考核目标和市控断面达到市考水质目标的断面个数；</w:t>
      </w:r>
    </w:p>
    <w:p w14:paraId="7470BF1D">
      <w:pPr>
        <w:widowControl/>
        <w:kinsoku w:val="0"/>
        <w:autoSpaceDE w:val="0"/>
        <w:autoSpaceDN w:val="0"/>
        <w:adjustRightInd w:val="0"/>
        <w:snapToGrid w:val="0"/>
        <w:spacing w:line="560" w:lineRule="exact"/>
        <w:ind w:firstLine="672" w:firstLineChars="200"/>
        <w:jc w:val="left"/>
        <w:rPr>
          <w:rFonts w:ascii="仿宋" w:hAnsi="仿宋" w:eastAsia="仿宋" w:cs="仿宋"/>
          <w:color w:val="000000"/>
          <w:spacing w:val="8"/>
          <w:kern w:val="0"/>
          <w:sz w:val="32"/>
          <w:szCs w:val="32"/>
          <w:lang w:bidi="ar"/>
        </w:rPr>
      </w:pPr>
      <w:r>
        <w:rPr>
          <w:rFonts w:hint="eastAsia" w:ascii="仿宋" w:hAnsi="仿宋" w:eastAsia="仿宋" w:cs="仿宋"/>
          <w:color w:val="000000"/>
          <w:spacing w:val="8"/>
          <w:kern w:val="0"/>
          <w:sz w:val="32"/>
          <w:szCs w:val="32"/>
          <w:lang w:bidi="ar"/>
        </w:rPr>
        <w:t>P</w:t>
      </w:r>
      <w:r>
        <w:rPr>
          <w:rFonts w:hint="eastAsia" w:ascii="仿宋" w:hAnsi="仿宋" w:eastAsia="仿宋" w:cs="仿宋"/>
          <w:color w:val="000000"/>
          <w:spacing w:val="6"/>
          <w:kern w:val="0"/>
          <w:sz w:val="32"/>
          <w:szCs w:val="32"/>
          <w:vertAlign w:val="subscript"/>
          <w:lang w:bidi="ar"/>
        </w:rPr>
        <w:t>断面个数</w:t>
      </w:r>
      <w:r>
        <w:rPr>
          <w:rFonts w:hint="eastAsia" w:ascii="仿宋" w:hAnsi="仿宋" w:eastAsia="仿宋" w:cs="仿宋"/>
          <w:color w:val="000000"/>
          <w:spacing w:val="8"/>
          <w:kern w:val="0"/>
          <w:sz w:val="32"/>
          <w:szCs w:val="32"/>
          <w:lang w:bidi="ar"/>
        </w:rPr>
        <w:t>为本年度各开发区、街镇地表水考核断面个数；</w:t>
      </w:r>
    </w:p>
    <w:p w14:paraId="260DF0EF">
      <w:pPr>
        <w:widowControl/>
        <w:kinsoku w:val="0"/>
        <w:autoSpaceDE w:val="0"/>
        <w:autoSpaceDN w:val="0"/>
        <w:adjustRightInd w:val="0"/>
        <w:snapToGrid w:val="0"/>
        <w:spacing w:line="560" w:lineRule="exact"/>
        <w:ind w:left="74" w:right="4" w:firstLine="650"/>
        <w:jc w:val="left"/>
        <w:rPr>
          <w:rFonts w:ascii="仿宋" w:hAnsi="仿宋" w:eastAsia="仿宋" w:cs="仿宋"/>
          <w:sz w:val="32"/>
          <w:szCs w:val="32"/>
        </w:rPr>
      </w:pPr>
      <w:r>
        <w:rPr>
          <w:rFonts w:hint="eastAsia" w:ascii="仿宋" w:hAnsi="仿宋" w:eastAsia="仿宋" w:cs="仿宋"/>
          <w:color w:val="000000"/>
          <w:kern w:val="0"/>
          <w:sz w:val="32"/>
          <w:szCs w:val="32"/>
          <w:lang w:bidi="ar"/>
        </w:rPr>
        <w:t>经开区、保税区、中新生态城、天津东疆综合保税港区A取值 7 分，高新区A取值11分，大沽街、新港街、寨上街、海滨街、古林街、北塘街A取值10分，其他街镇A取值12分。</w:t>
      </w:r>
    </w:p>
    <w:p w14:paraId="7BF2322A">
      <w:pPr>
        <w:widowControl/>
        <w:kinsoku w:val="0"/>
        <w:autoSpaceDE w:val="0"/>
        <w:autoSpaceDN w:val="0"/>
        <w:adjustRightInd w:val="0"/>
        <w:snapToGrid w:val="0"/>
        <w:spacing w:line="560" w:lineRule="exact"/>
        <w:ind w:firstLine="675" w:firstLineChars="200"/>
        <w:jc w:val="left"/>
        <w:rPr>
          <w:rFonts w:ascii="仿宋" w:hAnsi="仿宋" w:eastAsia="仿宋" w:cs="仿宋"/>
          <w:b/>
          <w:color w:val="000000"/>
          <w:spacing w:val="8"/>
          <w:kern w:val="0"/>
          <w:sz w:val="32"/>
          <w:szCs w:val="32"/>
          <w:lang w:bidi="ar"/>
        </w:rPr>
      </w:pPr>
      <w:r>
        <w:rPr>
          <w:rFonts w:hint="eastAsia" w:ascii="仿宋" w:hAnsi="仿宋" w:eastAsia="仿宋" w:cs="仿宋"/>
          <w:b/>
          <w:color w:val="000000"/>
          <w:spacing w:val="8"/>
          <w:kern w:val="0"/>
          <w:sz w:val="32"/>
          <w:szCs w:val="32"/>
          <w:lang w:bidi="ar"/>
        </w:rPr>
        <w:t>②因水生态环境问题发现和推动解决不力而扣减的分数之和 (S</w:t>
      </w:r>
      <w:r>
        <w:rPr>
          <w:rFonts w:hint="eastAsia" w:ascii="仿宋" w:hAnsi="仿宋" w:eastAsia="仿宋" w:cs="仿宋"/>
          <w:b/>
          <w:color w:val="000000"/>
          <w:spacing w:val="8"/>
          <w:kern w:val="0"/>
          <w:sz w:val="32"/>
          <w:szCs w:val="32"/>
          <w:vertAlign w:val="subscript"/>
          <w:lang w:bidi="ar"/>
        </w:rPr>
        <w:t>减</w:t>
      </w:r>
      <w:r>
        <w:rPr>
          <w:rFonts w:hint="eastAsia" w:ascii="仿宋" w:hAnsi="仿宋" w:eastAsia="仿宋" w:cs="仿宋"/>
          <w:b/>
          <w:color w:val="000000"/>
          <w:spacing w:val="8"/>
          <w:kern w:val="0"/>
          <w:sz w:val="32"/>
          <w:szCs w:val="32"/>
          <w:lang w:bidi="ar"/>
        </w:rPr>
        <w:t>)</w:t>
      </w:r>
    </w:p>
    <w:p w14:paraId="6EF389F1">
      <w:pPr>
        <w:widowControl/>
        <w:kinsoku w:val="0"/>
        <w:autoSpaceDE w:val="0"/>
        <w:autoSpaceDN w:val="0"/>
        <w:adjustRightInd w:val="0"/>
        <w:snapToGrid w:val="0"/>
        <w:spacing w:line="560" w:lineRule="exact"/>
        <w:ind w:firstLine="672" w:firstLineChars="200"/>
        <w:jc w:val="left"/>
        <w:rPr>
          <w:rFonts w:ascii="仿宋" w:hAnsi="仿宋" w:eastAsia="仿宋" w:cs="仿宋"/>
          <w:color w:val="000000"/>
          <w:spacing w:val="8"/>
          <w:kern w:val="0"/>
          <w:sz w:val="32"/>
          <w:szCs w:val="32"/>
          <w:lang w:bidi="ar"/>
        </w:rPr>
      </w:pPr>
      <w:r>
        <w:rPr>
          <w:rFonts w:hint="eastAsia" w:ascii="仿宋" w:hAnsi="仿宋" w:eastAsia="仿宋" w:cs="仿宋"/>
          <w:color w:val="000000"/>
          <w:spacing w:val="8"/>
          <w:kern w:val="0"/>
          <w:sz w:val="32"/>
          <w:szCs w:val="32"/>
          <w:lang w:bidi="ar"/>
        </w:rPr>
        <w:t>S</w:t>
      </w:r>
      <w:r>
        <w:rPr>
          <w:rFonts w:hint="eastAsia" w:ascii="仿宋" w:hAnsi="仿宋" w:eastAsia="仿宋" w:cs="仿宋"/>
          <w:color w:val="000000"/>
          <w:spacing w:val="8"/>
          <w:kern w:val="0"/>
          <w:sz w:val="32"/>
          <w:szCs w:val="32"/>
          <w:vertAlign w:val="subscript"/>
          <w:lang w:bidi="ar"/>
        </w:rPr>
        <w:t>减</w:t>
      </w:r>
      <w:r>
        <w:rPr>
          <w:rFonts w:hint="eastAsia" w:ascii="仿宋" w:hAnsi="仿宋" w:eastAsia="仿宋" w:cs="仿宋"/>
          <w:color w:val="000000"/>
          <w:spacing w:val="8"/>
          <w:kern w:val="0"/>
          <w:sz w:val="32"/>
          <w:szCs w:val="32"/>
          <w:lang w:bidi="ar"/>
        </w:rPr>
        <w:t>为以下情况扣分分值之和。以下情形累计减分，最多扣减</w:t>
      </w:r>
      <w:r>
        <w:rPr>
          <w:rFonts w:hint="eastAsia" w:ascii="仿宋" w:hAnsi="仿宋" w:eastAsia="仿宋" w:cs="仿宋"/>
          <w:color w:val="000000"/>
          <w:spacing w:val="7"/>
          <w:kern w:val="0"/>
          <w:sz w:val="32"/>
          <w:szCs w:val="32"/>
          <w:lang w:bidi="ar"/>
        </w:rPr>
        <w:t>5</w:t>
      </w:r>
      <w:r>
        <w:rPr>
          <w:rFonts w:hint="eastAsia" w:ascii="仿宋" w:hAnsi="仿宋" w:eastAsia="仿宋" w:cs="仿宋"/>
          <w:color w:val="000000"/>
          <w:spacing w:val="4"/>
          <w:kern w:val="0"/>
          <w:sz w:val="32"/>
          <w:szCs w:val="32"/>
          <w:lang w:bidi="ar"/>
        </w:rPr>
        <w:t>分。其中：</w:t>
      </w:r>
    </w:p>
    <w:p w14:paraId="6CBF84DD">
      <w:pPr>
        <w:widowControl/>
        <w:kinsoku w:val="0"/>
        <w:autoSpaceDE w:val="0"/>
        <w:autoSpaceDN w:val="0"/>
        <w:adjustRightInd w:val="0"/>
        <w:snapToGrid w:val="0"/>
        <w:spacing w:line="560" w:lineRule="exact"/>
        <w:ind w:right="4" w:firstLine="708"/>
        <w:jc w:val="left"/>
        <w:rPr>
          <w:rFonts w:ascii="仿宋" w:hAnsi="仿宋" w:eastAsia="仿宋" w:cs="仿宋"/>
          <w:sz w:val="32"/>
          <w:szCs w:val="32"/>
        </w:rPr>
      </w:pPr>
      <w:r>
        <w:rPr>
          <w:rFonts w:hint="eastAsia" w:ascii="仿宋" w:hAnsi="仿宋" w:eastAsia="仿宋" w:cs="仿宋"/>
          <w:color w:val="000000"/>
          <w:spacing w:val="34"/>
          <w:kern w:val="0"/>
          <w:sz w:val="32"/>
          <w:szCs w:val="32"/>
          <w:lang w:bidi="ar"/>
        </w:rPr>
        <w:t>建</w:t>
      </w:r>
      <w:r>
        <w:rPr>
          <w:rFonts w:hint="eastAsia" w:ascii="仿宋" w:hAnsi="仿宋" w:eastAsia="仿宋" w:cs="仿宋"/>
          <w:color w:val="000000"/>
          <w:spacing w:val="18"/>
          <w:kern w:val="0"/>
          <w:sz w:val="32"/>
          <w:szCs w:val="32"/>
          <w:lang w:bidi="ar"/>
        </w:rPr>
        <w:t>成</w:t>
      </w:r>
      <w:r>
        <w:rPr>
          <w:rFonts w:hint="eastAsia" w:ascii="仿宋" w:hAnsi="仿宋" w:eastAsia="仿宋" w:cs="仿宋"/>
          <w:color w:val="000000"/>
          <w:spacing w:val="17"/>
          <w:kern w:val="0"/>
          <w:sz w:val="32"/>
          <w:szCs w:val="32"/>
          <w:lang w:bidi="ar"/>
        </w:rPr>
        <w:t>区出现新增黑臭水体，或已完成治理的黑臭水体出现</w:t>
      </w:r>
      <w:r>
        <w:rPr>
          <w:rFonts w:hint="eastAsia" w:ascii="仿宋" w:hAnsi="仿宋" w:eastAsia="仿宋" w:cs="仿宋"/>
          <w:color w:val="000000"/>
          <w:spacing w:val="4"/>
          <w:kern w:val="0"/>
          <w:sz w:val="32"/>
          <w:szCs w:val="32"/>
          <w:lang w:bidi="ar"/>
        </w:rPr>
        <w:t>“返黑返臭”的，每发现1条黑臭水体扣减1分</w:t>
      </w:r>
      <w:r>
        <w:rPr>
          <w:rFonts w:hint="eastAsia" w:ascii="仿宋" w:hAnsi="仿宋" w:eastAsia="仿宋" w:cs="仿宋"/>
          <w:color w:val="000000"/>
          <w:kern w:val="0"/>
          <w:sz w:val="32"/>
          <w:szCs w:val="32"/>
          <w:lang w:bidi="ar"/>
        </w:rPr>
        <w:t>。</w:t>
      </w:r>
    </w:p>
    <w:p w14:paraId="5B21C5E2">
      <w:pPr>
        <w:widowControl/>
        <w:kinsoku w:val="0"/>
        <w:autoSpaceDE w:val="0"/>
        <w:autoSpaceDN w:val="0"/>
        <w:adjustRightInd w:val="0"/>
        <w:snapToGrid w:val="0"/>
        <w:spacing w:line="560" w:lineRule="exact"/>
        <w:ind w:left="80" w:right="4" w:firstLine="669"/>
        <w:jc w:val="left"/>
        <w:rPr>
          <w:rFonts w:ascii="仿宋" w:hAnsi="仿宋" w:eastAsia="仿宋" w:cs="仿宋"/>
          <w:sz w:val="32"/>
          <w:szCs w:val="32"/>
        </w:rPr>
      </w:pPr>
      <w:r>
        <w:rPr>
          <w:rFonts w:hint="eastAsia" w:ascii="仿宋" w:hAnsi="仿宋" w:eastAsia="仿宋" w:cs="仿宋"/>
          <w:color w:val="000000"/>
          <w:spacing w:val="1"/>
          <w:kern w:val="0"/>
          <w:sz w:val="32"/>
          <w:szCs w:val="32"/>
          <w:lang w:bidi="ar"/>
        </w:rPr>
        <w:t>因汛期河道污染强度较大被生态</w:t>
      </w:r>
      <w:r>
        <w:rPr>
          <w:rFonts w:hint="eastAsia" w:ascii="仿宋" w:hAnsi="仿宋" w:eastAsia="仿宋" w:cs="仿宋"/>
          <w:color w:val="000000"/>
          <w:kern w:val="0"/>
          <w:sz w:val="32"/>
          <w:szCs w:val="32"/>
          <w:lang w:bidi="ar"/>
        </w:rPr>
        <w:t xml:space="preserve">环境部通报的，每通报 1 次 </w:t>
      </w:r>
      <w:r>
        <w:rPr>
          <w:rFonts w:hint="eastAsia" w:ascii="仿宋" w:hAnsi="仿宋" w:eastAsia="仿宋" w:cs="仿宋"/>
          <w:color w:val="000000"/>
          <w:spacing w:val="-1"/>
          <w:kern w:val="0"/>
          <w:sz w:val="32"/>
          <w:szCs w:val="32"/>
          <w:lang w:bidi="ar"/>
        </w:rPr>
        <w:t>扣减 0.2分；被市攻</w:t>
      </w:r>
      <w:r>
        <w:rPr>
          <w:rFonts w:hint="eastAsia" w:ascii="仿宋" w:hAnsi="仿宋" w:eastAsia="仿宋" w:cs="仿宋"/>
          <w:color w:val="000000"/>
          <w:kern w:val="0"/>
          <w:sz w:val="32"/>
          <w:szCs w:val="32"/>
          <w:lang w:bidi="ar"/>
        </w:rPr>
        <w:t>坚办通报的，每通报1次扣减0.02分。</w:t>
      </w:r>
    </w:p>
    <w:p w14:paraId="7011B652">
      <w:pPr>
        <w:widowControl/>
        <w:kinsoku w:val="0"/>
        <w:autoSpaceDE w:val="0"/>
        <w:autoSpaceDN w:val="0"/>
        <w:adjustRightInd w:val="0"/>
        <w:snapToGrid w:val="0"/>
        <w:spacing w:line="560" w:lineRule="exact"/>
        <w:ind w:left="5" w:firstLine="638"/>
        <w:jc w:val="left"/>
        <w:rPr>
          <w:rFonts w:ascii="仿宋" w:hAnsi="仿宋" w:eastAsia="仿宋" w:cs="仿宋"/>
          <w:sz w:val="32"/>
          <w:szCs w:val="32"/>
        </w:rPr>
      </w:pPr>
      <w:r>
        <w:rPr>
          <w:rFonts w:hint="eastAsia" w:ascii="仿宋" w:hAnsi="仿宋" w:eastAsia="仿宋" w:cs="仿宋"/>
          <w:color w:val="000000"/>
          <w:spacing w:val="14"/>
          <w:kern w:val="0"/>
          <w:sz w:val="32"/>
          <w:szCs w:val="32"/>
          <w:lang w:bidi="ar"/>
        </w:rPr>
        <w:t>地</w:t>
      </w:r>
      <w:r>
        <w:rPr>
          <w:rFonts w:hint="eastAsia" w:ascii="仿宋" w:hAnsi="仿宋" w:eastAsia="仿宋" w:cs="仿宋"/>
          <w:color w:val="000000"/>
          <w:spacing w:val="9"/>
          <w:kern w:val="0"/>
          <w:sz w:val="32"/>
          <w:szCs w:val="32"/>
          <w:lang w:bidi="ar"/>
        </w:rPr>
        <w:t>表水国市控断面水质存在连续3个月未达到考核目标的，</w:t>
      </w:r>
      <w:r>
        <w:rPr>
          <w:rFonts w:hint="eastAsia" w:ascii="仿宋" w:hAnsi="仿宋" w:eastAsia="仿宋" w:cs="仿宋"/>
          <w:color w:val="000000"/>
          <w:spacing w:val="-1"/>
          <w:kern w:val="0"/>
          <w:sz w:val="32"/>
          <w:szCs w:val="32"/>
          <w:lang w:bidi="ar"/>
        </w:rPr>
        <w:t>每个断面扣</w:t>
      </w:r>
      <w:r>
        <w:rPr>
          <w:rFonts w:hint="eastAsia" w:ascii="仿宋" w:hAnsi="仿宋" w:eastAsia="仿宋" w:cs="仿宋"/>
          <w:color w:val="000000"/>
          <w:kern w:val="0"/>
          <w:sz w:val="32"/>
          <w:szCs w:val="32"/>
          <w:lang w:bidi="ar"/>
        </w:rPr>
        <w:t>减0.1分。</w:t>
      </w:r>
    </w:p>
    <w:p w14:paraId="152D7593">
      <w:pPr>
        <w:widowControl/>
        <w:kinsoku w:val="0"/>
        <w:autoSpaceDE w:val="0"/>
        <w:autoSpaceDN w:val="0"/>
        <w:adjustRightInd w:val="0"/>
        <w:snapToGrid w:val="0"/>
        <w:spacing w:line="560" w:lineRule="exact"/>
        <w:ind w:left="637"/>
        <w:jc w:val="left"/>
        <w:outlineLvl w:val="2"/>
        <w:rPr>
          <w:rFonts w:ascii="仿宋" w:hAnsi="仿宋" w:eastAsia="仿宋" w:cs="仿宋"/>
          <w:b/>
          <w:sz w:val="32"/>
          <w:szCs w:val="32"/>
        </w:rPr>
      </w:pPr>
      <w:r>
        <w:rPr>
          <w:rFonts w:hint="eastAsia" w:ascii="仿宋" w:hAnsi="仿宋" w:eastAsia="仿宋" w:cs="仿宋"/>
          <w:b/>
          <w:color w:val="000000"/>
          <w:spacing w:val="10"/>
          <w:kern w:val="0"/>
          <w:sz w:val="32"/>
          <w:szCs w:val="32"/>
          <w:lang w:bidi="ar"/>
        </w:rPr>
        <w:t>(</w:t>
      </w:r>
      <w:r>
        <w:rPr>
          <w:rFonts w:hint="eastAsia" w:ascii="仿宋" w:hAnsi="仿宋" w:eastAsia="仿宋" w:cs="仿宋"/>
          <w:b/>
          <w:color w:val="000000"/>
          <w:spacing w:val="5"/>
          <w:kern w:val="0"/>
          <w:sz w:val="32"/>
          <w:szCs w:val="32"/>
          <w:lang w:bidi="ar"/>
        </w:rPr>
        <w:t>2)近岸海域水质优良比例指标完成情况</w:t>
      </w:r>
    </w:p>
    <w:p w14:paraId="42876FD9">
      <w:pPr>
        <w:widowControl/>
        <w:kinsoku w:val="0"/>
        <w:autoSpaceDE w:val="0"/>
        <w:autoSpaceDN w:val="0"/>
        <w:adjustRightInd w:val="0"/>
        <w:snapToGrid w:val="0"/>
        <w:spacing w:line="560" w:lineRule="exact"/>
        <w:ind w:left="8" w:right="38" w:firstLine="640"/>
        <w:jc w:val="left"/>
        <w:rPr>
          <w:rFonts w:ascii="仿宋" w:hAnsi="仿宋" w:eastAsia="仿宋" w:cs="仿宋"/>
          <w:sz w:val="32"/>
          <w:szCs w:val="32"/>
        </w:rPr>
      </w:pPr>
      <w:r>
        <w:rPr>
          <w:rFonts w:hint="eastAsia" w:ascii="仿宋" w:hAnsi="仿宋" w:eastAsia="仿宋" w:cs="仿宋"/>
          <w:b/>
          <w:color w:val="000000"/>
          <w:spacing w:val="-1"/>
          <w:kern w:val="0"/>
          <w:sz w:val="32"/>
          <w:szCs w:val="32"/>
          <w:lang w:bidi="ar"/>
        </w:rPr>
        <w:t>指标解释：</w:t>
      </w:r>
      <w:r>
        <w:rPr>
          <w:rFonts w:hint="eastAsia" w:ascii="仿宋" w:hAnsi="仿宋" w:eastAsia="仿宋" w:cs="仿宋"/>
          <w:color w:val="000000"/>
          <w:spacing w:val="-1"/>
          <w:kern w:val="0"/>
          <w:sz w:val="32"/>
          <w:szCs w:val="32"/>
          <w:lang w:bidi="ar"/>
        </w:rPr>
        <w:t>指近岸海域水质达到优良( 一、二类)比例目标</w:t>
      </w:r>
      <w:r>
        <w:rPr>
          <w:rFonts w:hint="eastAsia" w:ascii="仿宋" w:hAnsi="仿宋" w:eastAsia="仿宋" w:cs="仿宋"/>
          <w:color w:val="000000"/>
          <w:kern w:val="0"/>
          <w:sz w:val="32"/>
          <w:szCs w:val="32"/>
          <w:lang w:bidi="ar"/>
        </w:rPr>
        <w:t xml:space="preserve"> </w:t>
      </w:r>
      <w:r>
        <w:rPr>
          <w:rFonts w:hint="eastAsia" w:ascii="仿宋" w:hAnsi="仿宋" w:eastAsia="仿宋" w:cs="仿宋"/>
          <w:color w:val="000000"/>
          <w:spacing w:val="7"/>
          <w:kern w:val="0"/>
          <w:sz w:val="32"/>
          <w:szCs w:val="32"/>
          <w:lang w:bidi="ar"/>
        </w:rPr>
        <w:t>指</w:t>
      </w:r>
      <w:r>
        <w:rPr>
          <w:rFonts w:hint="eastAsia" w:ascii="仿宋" w:hAnsi="仿宋" w:eastAsia="仿宋" w:cs="仿宋"/>
          <w:color w:val="000000"/>
          <w:spacing w:val="6"/>
          <w:kern w:val="0"/>
          <w:sz w:val="32"/>
          <w:szCs w:val="32"/>
          <w:lang w:bidi="ar"/>
        </w:rPr>
        <w:t>标完成情况。</w:t>
      </w:r>
    </w:p>
    <w:p w14:paraId="6AE7115F">
      <w:pPr>
        <w:widowControl/>
        <w:kinsoku w:val="0"/>
        <w:autoSpaceDE w:val="0"/>
        <w:autoSpaceDN w:val="0"/>
        <w:adjustRightInd w:val="0"/>
        <w:snapToGrid w:val="0"/>
        <w:spacing w:line="560" w:lineRule="exact"/>
        <w:ind w:left="6" w:right="40" w:firstLine="641"/>
        <w:jc w:val="left"/>
        <w:rPr>
          <w:rFonts w:ascii="仿宋" w:hAnsi="仿宋" w:eastAsia="仿宋" w:cs="仿宋"/>
          <w:spacing w:val="-1"/>
          <w:sz w:val="32"/>
          <w:szCs w:val="32"/>
        </w:rPr>
      </w:pPr>
      <w:r>
        <w:rPr>
          <w:rFonts w:hint="eastAsia" w:ascii="仿宋" w:hAnsi="仿宋" w:eastAsia="仿宋" w:cs="仿宋"/>
          <w:b/>
          <w:color w:val="000000"/>
          <w:spacing w:val="-1"/>
          <w:kern w:val="0"/>
          <w:sz w:val="32"/>
          <w:szCs w:val="32"/>
          <w:lang w:bidi="ar"/>
        </w:rPr>
        <w:t>评分方法：</w:t>
      </w:r>
      <w:r>
        <w:rPr>
          <w:rFonts w:hint="eastAsia" w:ascii="仿宋" w:hAnsi="仿宋" w:eastAsia="仿宋" w:cs="仿宋"/>
          <w:color w:val="000000"/>
          <w:spacing w:val="-1"/>
          <w:kern w:val="0"/>
          <w:sz w:val="32"/>
          <w:szCs w:val="32"/>
          <w:lang w:bidi="ar"/>
        </w:rPr>
        <w:t>本年度近岸海域水质优良比例数据≥天津市近岸海域水质优良比例目标时，各涉海街镇（开发区）得满分。</w:t>
      </w:r>
    </w:p>
    <w:p w14:paraId="4BA988C0">
      <w:pPr>
        <w:widowControl/>
        <w:kinsoku w:val="0"/>
        <w:autoSpaceDE w:val="0"/>
        <w:autoSpaceDN w:val="0"/>
        <w:adjustRightInd w:val="0"/>
        <w:snapToGrid w:val="0"/>
        <w:spacing w:line="560" w:lineRule="exact"/>
        <w:ind w:left="6" w:right="40" w:firstLine="641"/>
        <w:jc w:val="left"/>
        <w:rPr>
          <w:rFonts w:ascii="仿宋" w:hAnsi="仿宋" w:eastAsia="仿宋" w:cs="仿宋"/>
          <w:spacing w:val="-1"/>
          <w:sz w:val="32"/>
          <w:szCs w:val="32"/>
        </w:rPr>
      </w:pPr>
      <w:r>
        <w:rPr>
          <w:rFonts w:hint="eastAsia" w:ascii="仿宋" w:hAnsi="仿宋" w:eastAsia="仿宋" w:cs="仿宋"/>
          <w:color w:val="000000"/>
          <w:spacing w:val="-1"/>
          <w:kern w:val="0"/>
          <w:sz w:val="32"/>
          <w:szCs w:val="32"/>
          <w:lang w:bidi="ar"/>
        </w:rPr>
        <w:t>本年度当近岸海域水质优良比例数据&lt;天津市近岸海域水质优良比例目标时，将根据以下5项，对应扣除分数，最多扣完：</w:t>
      </w:r>
    </w:p>
    <w:p w14:paraId="3F88CF44">
      <w:pPr>
        <w:widowControl/>
        <w:kinsoku w:val="0"/>
        <w:autoSpaceDE w:val="0"/>
        <w:autoSpaceDN w:val="0"/>
        <w:adjustRightInd w:val="0"/>
        <w:snapToGrid w:val="0"/>
        <w:spacing w:line="560" w:lineRule="exact"/>
        <w:ind w:left="6" w:right="40" w:firstLine="641"/>
        <w:jc w:val="left"/>
        <w:rPr>
          <w:rFonts w:ascii="仿宋" w:hAnsi="仿宋" w:eastAsia="仿宋" w:cs="仿宋"/>
          <w:spacing w:val="-1"/>
          <w:sz w:val="32"/>
          <w:szCs w:val="32"/>
        </w:rPr>
      </w:pPr>
      <w:r>
        <w:rPr>
          <w:rFonts w:hint="eastAsia" w:ascii="仿宋" w:hAnsi="仿宋" w:eastAsia="仿宋" w:cs="仿宋"/>
          <w:color w:val="000000"/>
          <w:spacing w:val="-1"/>
          <w:kern w:val="0"/>
          <w:sz w:val="32"/>
          <w:szCs w:val="32"/>
          <w:lang w:bidi="ar"/>
        </w:rPr>
        <w:t>①各涉海街镇（开发区）年度巡湾人次/巡湾账号数≥40，不扣分；&lt;40时，扣0.2分。</w:t>
      </w:r>
    </w:p>
    <w:p w14:paraId="3BDFDEEA">
      <w:pPr>
        <w:widowControl/>
        <w:kinsoku w:val="0"/>
        <w:autoSpaceDE w:val="0"/>
        <w:autoSpaceDN w:val="0"/>
        <w:adjustRightInd w:val="0"/>
        <w:snapToGrid w:val="0"/>
        <w:spacing w:line="560" w:lineRule="exact"/>
        <w:ind w:left="8" w:right="38" w:firstLine="640"/>
        <w:jc w:val="left"/>
        <w:rPr>
          <w:rFonts w:ascii="仿宋" w:hAnsi="仿宋" w:eastAsia="仿宋" w:cs="仿宋"/>
          <w:spacing w:val="-1"/>
          <w:sz w:val="32"/>
          <w:szCs w:val="32"/>
        </w:rPr>
      </w:pPr>
      <w:r>
        <w:rPr>
          <w:rFonts w:hint="eastAsia" w:ascii="仿宋" w:hAnsi="仿宋" w:eastAsia="仿宋" w:cs="仿宋"/>
          <w:color w:val="000000"/>
          <w:spacing w:val="-1"/>
          <w:kern w:val="0"/>
          <w:sz w:val="32"/>
          <w:szCs w:val="32"/>
          <w:lang w:bidi="ar"/>
        </w:rPr>
        <w:t>②各涉海街镇（开发区）年度发现并解决问题数/巡湾账号数≥2，不扣分；&lt;2时，扣0.2分。</w:t>
      </w:r>
    </w:p>
    <w:p w14:paraId="64FC8E03">
      <w:pPr>
        <w:widowControl/>
        <w:kinsoku w:val="0"/>
        <w:autoSpaceDE w:val="0"/>
        <w:autoSpaceDN w:val="0"/>
        <w:adjustRightInd w:val="0"/>
        <w:snapToGrid w:val="0"/>
        <w:spacing w:line="560" w:lineRule="exact"/>
        <w:ind w:left="6" w:right="40" w:firstLine="641"/>
        <w:jc w:val="left"/>
        <w:rPr>
          <w:rFonts w:ascii="仿宋" w:hAnsi="仿宋" w:eastAsia="仿宋" w:cs="仿宋"/>
          <w:spacing w:val="-1"/>
          <w:sz w:val="32"/>
          <w:szCs w:val="32"/>
        </w:rPr>
      </w:pPr>
      <w:r>
        <w:rPr>
          <w:rFonts w:hint="eastAsia" w:ascii="仿宋" w:hAnsi="仿宋" w:eastAsia="仿宋" w:cs="仿宋"/>
          <w:color w:val="000000"/>
          <w:spacing w:val="-1"/>
          <w:kern w:val="0"/>
          <w:sz w:val="32"/>
          <w:szCs w:val="32"/>
          <w:lang w:bidi="ar"/>
        </w:rPr>
        <w:t>③责任湾片范围内，被市级部门、议事机构通报有关问题的，每次扣0.3分。</w:t>
      </w:r>
    </w:p>
    <w:p w14:paraId="2770C3F0">
      <w:pPr>
        <w:widowControl/>
        <w:kinsoku w:val="0"/>
        <w:autoSpaceDE w:val="0"/>
        <w:autoSpaceDN w:val="0"/>
        <w:adjustRightInd w:val="0"/>
        <w:snapToGrid w:val="0"/>
        <w:spacing w:line="560" w:lineRule="exact"/>
        <w:ind w:left="6" w:right="40" w:firstLine="641"/>
        <w:jc w:val="left"/>
        <w:rPr>
          <w:rFonts w:ascii="仿宋" w:hAnsi="仿宋" w:eastAsia="仿宋" w:cs="仿宋"/>
          <w:spacing w:val="-1"/>
          <w:sz w:val="32"/>
          <w:szCs w:val="32"/>
        </w:rPr>
      </w:pPr>
      <w:r>
        <w:rPr>
          <w:rFonts w:hint="eastAsia" w:ascii="仿宋" w:hAnsi="仿宋" w:eastAsia="仿宋" w:cs="仿宋"/>
          <w:color w:val="000000"/>
          <w:spacing w:val="-1"/>
          <w:kern w:val="0"/>
          <w:sz w:val="32"/>
          <w:szCs w:val="32"/>
          <w:lang w:bidi="ar"/>
        </w:rPr>
        <w:t>④未按照时限办理完结市级部门、议事机构交办的重点督办事项并报送落实情况的，每次扣0.5分。</w:t>
      </w:r>
    </w:p>
    <w:p w14:paraId="1F95C700">
      <w:pPr>
        <w:widowControl/>
        <w:kinsoku w:val="0"/>
        <w:autoSpaceDE w:val="0"/>
        <w:autoSpaceDN w:val="0"/>
        <w:adjustRightInd w:val="0"/>
        <w:snapToGrid w:val="0"/>
        <w:spacing w:line="560" w:lineRule="exact"/>
        <w:ind w:left="6" w:right="40" w:firstLine="641"/>
        <w:jc w:val="left"/>
        <w:rPr>
          <w:rFonts w:ascii="仿宋" w:hAnsi="仿宋" w:eastAsia="仿宋" w:cs="仿宋"/>
          <w:color w:val="000000"/>
          <w:spacing w:val="-1"/>
          <w:kern w:val="0"/>
          <w:sz w:val="32"/>
          <w:szCs w:val="32"/>
          <w:lang w:bidi="ar"/>
        </w:rPr>
      </w:pPr>
      <w:r>
        <w:rPr>
          <w:rFonts w:hint="eastAsia" w:ascii="仿宋" w:hAnsi="仿宋" w:eastAsia="仿宋" w:cs="仿宋"/>
          <w:color w:val="000000"/>
          <w:spacing w:val="-1"/>
          <w:kern w:val="0"/>
          <w:sz w:val="32"/>
          <w:szCs w:val="32"/>
          <w:lang w:bidi="ar"/>
        </w:rPr>
        <w:t>⑤群众信访、公众曝光、网络舆情等举报的湾片突出环境问题，未按期落实整改或整改不到位的，每次扣0.5分，累计扣分不超过1分。</w:t>
      </w:r>
    </w:p>
    <w:p w14:paraId="78EFB498">
      <w:pPr>
        <w:widowControl/>
        <w:kinsoku w:val="0"/>
        <w:autoSpaceDE w:val="0"/>
        <w:autoSpaceDN w:val="0"/>
        <w:adjustRightInd w:val="0"/>
        <w:snapToGrid w:val="0"/>
        <w:spacing w:line="560" w:lineRule="exact"/>
        <w:ind w:left="661"/>
        <w:jc w:val="left"/>
        <w:outlineLvl w:val="2"/>
        <w:rPr>
          <w:rFonts w:ascii="楷体" w:hAnsi="楷体" w:eastAsia="楷体" w:cs="仿宋"/>
          <w:b/>
          <w:spacing w:val="6"/>
          <w:kern w:val="0"/>
          <w:sz w:val="32"/>
          <w:szCs w:val="32"/>
          <w:lang w:bidi="ar"/>
        </w:rPr>
      </w:pPr>
      <w:r>
        <w:rPr>
          <w:rFonts w:hint="eastAsia" w:ascii="楷体" w:hAnsi="楷体" w:eastAsia="楷体" w:cs="仿宋"/>
          <w:b/>
          <w:spacing w:val="9"/>
          <w:kern w:val="0"/>
          <w:sz w:val="32"/>
          <w:szCs w:val="32"/>
          <w:lang w:bidi="ar"/>
        </w:rPr>
        <w:t>7.生态保护监管相关工作情</w:t>
      </w:r>
      <w:r>
        <w:rPr>
          <w:rFonts w:hint="eastAsia" w:ascii="楷体" w:hAnsi="楷体" w:eastAsia="楷体" w:cs="仿宋"/>
          <w:b/>
          <w:spacing w:val="6"/>
          <w:kern w:val="0"/>
          <w:sz w:val="32"/>
          <w:szCs w:val="32"/>
          <w:lang w:bidi="ar"/>
        </w:rPr>
        <w:t>况</w:t>
      </w:r>
    </w:p>
    <w:p w14:paraId="5BB0E638">
      <w:pPr>
        <w:widowControl/>
        <w:kinsoku w:val="0"/>
        <w:autoSpaceDE w:val="0"/>
        <w:autoSpaceDN w:val="0"/>
        <w:adjustRightInd w:val="0"/>
        <w:snapToGrid w:val="0"/>
        <w:spacing w:line="560" w:lineRule="exact"/>
        <w:ind w:left="5" w:right="85" w:firstLine="640"/>
        <w:jc w:val="left"/>
        <w:rPr>
          <w:rFonts w:ascii="仿宋" w:hAnsi="仿宋" w:eastAsia="仿宋" w:cs="仿宋"/>
          <w:spacing w:val="-4"/>
          <w:kern w:val="0"/>
          <w:sz w:val="32"/>
          <w:szCs w:val="32"/>
          <w:lang w:bidi="ar"/>
        </w:rPr>
      </w:pPr>
      <w:r>
        <w:rPr>
          <w:rFonts w:hint="eastAsia" w:ascii="仿宋" w:hAnsi="仿宋" w:eastAsia="仿宋" w:cs="仿宋"/>
          <w:b/>
          <w:spacing w:val="-4"/>
          <w:kern w:val="0"/>
          <w:sz w:val="32"/>
          <w:szCs w:val="32"/>
          <w:lang w:bidi="ar"/>
        </w:rPr>
        <w:t>指标解释：</w:t>
      </w:r>
      <w:r>
        <w:rPr>
          <w:rFonts w:hint="eastAsia" w:ascii="仿宋" w:hAnsi="仿宋" w:eastAsia="仿宋" w:cs="仿宋"/>
          <w:spacing w:val="-4"/>
          <w:kern w:val="0"/>
          <w:sz w:val="32"/>
          <w:szCs w:val="32"/>
          <w:lang w:bidi="ar"/>
        </w:rPr>
        <w:t>行政区内生态保护监管相关工作情况</w:t>
      </w:r>
    </w:p>
    <w:p w14:paraId="021F8547">
      <w:pPr>
        <w:widowControl/>
        <w:kinsoku w:val="0"/>
        <w:autoSpaceDE w:val="0"/>
        <w:autoSpaceDN w:val="0"/>
        <w:adjustRightInd w:val="0"/>
        <w:snapToGrid w:val="0"/>
        <w:spacing w:line="560" w:lineRule="exact"/>
        <w:ind w:left="5" w:right="85" w:firstLine="640"/>
        <w:jc w:val="left"/>
        <w:rPr>
          <w:rFonts w:ascii="仿宋" w:hAnsi="仿宋" w:eastAsia="仿宋" w:cs="仿宋"/>
          <w:spacing w:val="9"/>
          <w:kern w:val="0"/>
          <w:sz w:val="32"/>
          <w:szCs w:val="32"/>
          <w:lang w:bidi="ar"/>
        </w:rPr>
      </w:pPr>
      <w:r>
        <w:rPr>
          <w:rFonts w:hint="eastAsia" w:ascii="仿宋" w:hAnsi="仿宋" w:eastAsia="仿宋" w:cs="仿宋"/>
          <w:b/>
          <w:spacing w:val="-8"/>
          <w:kern w:val="0"/>
          <w:sz w:val="32"/>
          <w:szCs w:val="32"/>
          <w:lang w:bidi="ar"/>
        </w:rPr>
        <w:t>评分方法：</w:t>
      </w:r>
      <w:r>
        <w:rPr>
          <w:rFonts w:hint="eastAsia" w:ascii="仿宋" w:hAnsi="仿宋" w:eastAsia="仿宋" w:cs="仿宋"/>
          <w:spacing w:val="-8"/>
          <w:kern w:val="0"/>
          <w:sz w:val="32"/>
          <w:szCs w:val="32"/>
          <w:lang w:bidi="ar"/>
        </w:rPr>
        <w:t>行政</w:t>
      </w:r>
      <w:r>
        <w:rPr>
          <w:rFonts w:hint="eastAsia" w:ascii="仿宋" w:hAnsi="仿宋" w:eastAsia="仿宋" w:cs="仿宋"/>
          <w:spacing w:val="-5"/>
          <w:kern w:val="0"/>
          <w:sz w:val="32"/>
          <w:szCs w:val="32"/>
          <w:lang w:bidi="ar"/>
        </w:rPr>
        <w:t>区</w:t>
      </w:r>
      <w:r>
        <w:rPr>
          <w:rFonts w:hint="eastAsia" w:ascii="仿宋" w:hAnsi="仿宋" w:eastAsia="仿宋" w:cs="仿宋"/>
          <w:spacing w:val="-4"/>
          <w:kern w:val="0"/>
          <w:sz w:val="32"/>
          <w:szCs w:val="32"/>
          <w:lang w:bidi="ar"/>
        </w:rPr>
        <w:t>内自然保护地</w:t>
      </w:r>
      <w:r>
        <w:rPr>
          <w:rFonts w:hint="eastAsia" w:ascii="仿宋" w:hAnsi="仿宋" w:eastAsia="仿宋" w:cs="仿宋"/>
          <w:bCs/>
          <w:spacing w:val="-4"/>
          <w:kern w:val="0"/>
          <w:sz w:val="32"/>
          <w:szCs w:val="32"/>
          <w:lang w:bidi="ar"/>
        </w:rPr>
        <w:t>、生态保护红线</w:t>
      </w:r>
      <w:r>
        <w:rPr>
          <w:rFonts w:hint="eastAsia" w:ascii="仿宋" w:hAnsi="仿宋" w:eastAsia="仿宋" w:cs="仿宋"/>
          <w:spacing w:val="-4"/>
          <w:kern w:val="0"/>
          <w:sz w:val="32"/>
          <w:szCs w:val="32"/>
          <w:lang w:bidi="ar"/>
        </w:rPr>
        <w:t>重点问题整改完成率为 100%，得满分；</w:t>
      </w:r>
      <w:r>
        <w:rPr>
          <w:rFonts w:hint="eastAsia" w:ascii="仿宋" w:hAnsi="仿宋" w:eastAsia="仿宋" w:cs="仿宋"/>
          <w:kern w:val="0"/>
          <w:sz w:val="32"/>
          <w:szCs w:val="32"/>
          <w:lang w:bidi="ar"/>
        </w:rPr>
        <w:t xml:space="preserve"> </w:t>
      </w:r>
      <w:r>
        <w:rPr>
          <w:rFonts w:hint="eastAsia" w:ascii="仿宋" w:hAnsi="仿宋" w:eastAsia="仿宋" w:cs="仿宋"/>
          <w:bCs/>
          <w:spacing w:val="-4"/>
          <w:kern w:val="0"/>
          <w:sz w:val="32"/>
          <w:szCs w:val="32"/>
          <w:lang w:bidi="ar"/>
        </w:rPr>
        <w:t>8</w:t>
      </w:r>
      <w:r>
        <w:rPr>
          <w:rFonts w:hint="eastAsia" w:ascii="仿宋" w:hAnsi="仿宋" w:eastAsia="仿宋" w:cs="仿宋"/>
          <w:spacing w:val="-4"/>
          <w:kern w:val="0"/>
          <w:sz w:val="32"/>
          <w:szCs w:val="32"/>
          <w:lang w:bidi="ar"/>
        </w:rPr>
        <w:t>0%≤</w:t>
      </w:r>
      <w:r>
        <w:rPr>
          <w:rFonts w:hint="eastAsia" w:ascii="仿宋" w:hAnsi="仿宋" w:eastAsia="仿宋" w:cs="仿宋"/>
          <w:spacing w:val="-2"/>
          <w:kern w:val="0"/>
          <w:sz w:val="32"/>
          <w:szCs w:val="32"/>
          <w:lang w:bidi="ar"/>
        </w:rPr>
        <w:t>整改完成率≤ 100% ，</w:t>
      </w:r>
      <w:r>
        <w:rPr>
          <w:rFonts w:hint="eastAsia" w:ascii="仿宋" w:hAnsi="仿宋" w:eastAsia="仿宋" w:cs="仿宋"/>
          <w:bCs/>
          <w:spacing w:val="-2"/>
          <w:kern w:val="0"/>
          <w:sz w:val="32"/>
          <w:szCs w:val="32"/>
          <w:lang w:bidi="ar"/>
        </w:rPr>
        <w:t>扣</w:t>
      </w:r>
      <w:r>
        <w:rPr>
          <w:rFonts w:hint="eastAsia" w:ascii="仿宋" w:hAnsi="仿宋" w:eastAsia="仿宋" w:cs="仿宋"/>
          <w:spacing w:val="-2"/>
          <w:kern w:val="0"/>
          <w:sz w:val="32"/>
          <w:szCs w:val="32"/>
          <w:lang w:bidi="ar"/>
        </w:rPr>
        <w:t xml:space="preserve"> 0.5 分；整改完成率＜</w:t>
      </w:r>
      <w:r>
        <w:rPr>
          <w:rFonts w:hint="eastAsia" w:ascii="仿宋" w:hAnsi="仿宋" w:eastAsia="仿宋" w:cs="仿宋"/>
          <w:bCs/>
          <w:spacing w:val="-2"/>
          <w:kern w:val="0"/>
          <w:sz w:val="32"/>
          <w:szCs w:val="32"/>
          <w:lang w:bidi="ar"/>
        </w:rPr>
        <w:t>8</w:t>
      </w:r>
      <w:r>
        <w:rPr>
          <w:rFonts w:hint="eastAsia" w:ascii="仿宋" w:hAnsi="仿宋" w:eastAsia="仿宋" w:cs="仿宋"/>
          <w:spacing w:val="-2"/>
          <w:kern w:val="0"/>
          <w:sz w:val="32"/>
          <w:szCs w:val="32"/>
          <w:lang w:bidi="ar"/>
        </w:rPr>
        <w:t>0%，不得</w:t>
      </w:r>
      <w:r>
        <w:rPr>
          <w:rFonts w:hint="eastAsia" w:ascii="仿宋" w:hAnsi="仿宋" w:eastAsia="仿宋" w:cs="仿宋"/>
          <w:spacing w:val="10"/>
          <w:kern w:val="0"/>
          <w:sz w:val="32"/>
          <w:szCs w:val="32"/>
          <w:lang w:bidi="ar"/>
        </w:rPr>
        <w:t>分</w:t>
      </w:r>
      <w:r>
        <w:rPr>
          <w:rFonts w:hint="eastAsia" w:ascii="仿宋" w:hAnsi="仿宋" w:eastAsia="仿宋" w:cs="仿宋"/>
          <w:spacing w:val="8"/>
          <w:kern w:val="0"/>
          <w:sz w:val="32"/>
          <w:szCs w:val="32"/>
          <w:lang w:bidi="ar"/>
        </w:rPr>
        <w:t>。</w:t>
      </w:r>
      <w:r>
        <w:rPr>
          <w:rFonts w:hint="eastAsia" w:ascii="仿宋" w:hAnsi="仿宋" w:eastAsia="仿宋" w:cs="仿宋"/>
          <w:spacing w:val="5"/>
          <w:kern w:val="0"/>
          <w:sz w:val="32"/>
          <w:szCs w:val="32"/>
          <w:lang w:bidi="ar"/>
        </w:rPr>
        <w:t>整改完成率指完成整改的问题点位数量与总问题点位数量的</w:t>
      </w:r>
      <w:r>
        <w:rPr>
          <w:rFonts w:hint="eastAsia" w:ascii="仿宋" w:hAnsi="仿宋" w:eastAsia="仿宋" w:cs="仿宋"/>
          <w:spacing w:val="10"/>
          <w:kern w:val="0"/>
          <w:sz w:val="32"/>
          <w:szCs w:val="32"/>
          <w:lang w:bidi="ar"/>
        </w:rPr>
        <w:t>比</w:t>
      </w:r>
      <w:r>
        <w:rPr>
          <w:rFonts w:hint="eastAsia" w:ascii="仿宋" w:hAnsi="仿宋" w:eastAsia="仿宋" w:cs="仿宋"/>
          <w:spacing w:val="9"/>
          <w:kern w:val="0"/>
          <w:sz w:val="32"/>
          <w:szCs w:val="32"/>
          <w:lang w:bidi="ar"/>
        </w:rPr>
        <w:t>例，依据自然保护地、</w:t>
      </w:r>
      <w:r>
        <w:rPr>
          <w:rFonts w:hint="eastAsia" w:ascii="仿宋" w:hAnsi="仿宋" w:eastAsia="仿宋" w:cs="仿宋"/>
          <w:bCs/>
          <w:spacing w:val="9"/>
          <w:kern w:val="0"/>
          <w:sz w:val="32"/>
          <w:szCs w:val="32"/>
          <w:lang w:bidi="ar"/>
        </w:rPr>
        <w:t>生态保护红线</w:t>
      </w:r>
      <w:r>
        <w:rPr>
          <w:rFonts w:hint="eastAsia" w:ascii="仿宋" w:hAnsi="仿宋" w:eastAsia="仿宋" w:cs="仿宋"/>
          <w:spacing w:val="9"/>
          <w:kern w:val="0"/>
          <w:sz w:val="32"/>
          <w:szCs w:val="32"/>
          <w:lang w:bidi="ar"/>
        </w:rPr>
        <w:t>生态环境监管系统数据确定。</w:t>
      </w:r>
    </w:p>
    <w:p w14:paraId="60973914">
      <w:pPr>
        <w:widowControl/>
        <w:kinsoku w:val="0"/>
        <w:autoSpaceDE w:val="0"/>
        <w:autoSpaceDN w:val="0"/>
        <w:adjustRightInd w:val="0"/>
        <w:snapToGrid w:val="0"/>
        <w:spacing w:line="560" w:lineRule="exact"/>
        <w:ind w:left="5" w:right="85" w:firstLine="640"/>
        <w:jc w:val="left"/>
        <w:rPr>
          <w:rFonts w:ascii="仿宋" w:hAnsi="仿宋" w:eastAsia="仿宋" w:cs="仿宋"/>
          <w:kern w:val="0"/>
          <w:sz w:val="32"/>
          <w:szCs w:val="32"/>
          <w:lang w:bidi="ar"/>
        </w:rPr>
      </w:pPr>
      <w:r>
        <w:rPr>
          <w:rFonts w:hint="eastAsia" w:ascii="仿宋" w:hAnsi="仿宋" w:eastAsia="仿宋" w:cs="仿宋"/>
          <w:spacing w:val="14"/>
          <w:kern w:val="0"/>
          <w:sz w:val="32"/>
          <w:szCs w:val="32"/>
          <w:lang w:bidi="ar"/>
        </w:rPr>
        <w:t>存</w:t>
      </w:r>
      <w:r>
        <w:rPr>
          <w:rFonts w:hint="eastAsia" w:ascii="仿宋" w:hAnsi="仿宋" w:eastAsia="仿宋" w:cs="仿宋"/>
          <w:spacing w:val="11"/>
          <w:kern w:val="0"/>
          <w:sz w:val="32"/>
          <w:szCs w:val="32"/>
          <w:lang w:bidi="ar"/>
        </w:rPr>
        <w:t>在问题整改情况上报不实(指</w:t>
      </w:r>
      <w:r>
        <w:rPr>
          <w:rFonts w:hint="eastAsia" w:ascii="仿宋" w:hAnsi="仿宋" w:eastAsia="仿宋" w:cs="仿宋"/>
          <w:bCs/>
          <w:spacing w:val="11"/>
          <w:kern w:val="0"/>
          <w:sz w:val="32"/>
          <w:szCs w:val="32"/>
          <w:lang w:bidi="ar"/>
        </w:rPr>
        <w:t>相关开发区、街镇</w:t>
      </w:r>
      <w:r>
        <w:rPr>
          <w:rFonts w:hint="eastAsia" w:ascii="仿宋" w:hAnsi="仿宋" w:eastAsia="仿宋" w:cs="仿宋"/>
          <w:spacing w:val="11"/>
          <w:kern w:val="0"/>
          <w:sz w:val="32"/>
          <w:szCs w:val="32"/>
          <w:lang w:bidi="ar"/>
        </w:rPr>
        <w:t>已完成整改或无需</w:t>
      </w:r>
      <w:r>
        <w:rPr>
          <w:rFonts w:hint="eastAsia" w:ascii="仿宋" w:hAnsi="仿宋" w:eastAsia="仿宋" w:cs="仿宋"/>
          <w:spacing w:val="18"/>
          <w:kern w:val="0"/>
          <w:sz w:val="32"/>
          <w:szCs w:val="32"/>
          <w:lang w:bidi="ar"/>
        </w:rPr>
        <w:t>整改</w:t>
      </w:r>
      <w:r>
        <w:rPr>
          <w:rFonts w:hint="eastAsia" w:ascii="仿宋" w:hAnsi="仿宋" w:eastAsia="仿宋" w:cs="仿宋"/>
          <w:spacing w:val="10"/>
          <w:kern w:val="0"/>
          <w:sz w:val="32"/>
          <w:szCs w:val="32"/>
          <w:lang w:bidi="ar"/>
        </w:rPr>
        <w:t>，经核实未完成整改或需要整改)，或自然保护地</w:t>
      </w:r>
      <w:r>
        <w:rPr>
          <w:rFonts w:hint="eastAsia" w:ascii="仿宋" w:hAnsi="仿宋" w:eastAsia="仿宋" w:cs="仿宋"/>
          <w:bCs/>
          <w:spacing w:val="10"/>
          <w:kern w:val="0"/>
          <w:sz w:val="32"/>
          <w:szCs w:val="32"/>
          <w:lang w:bidi="ar"/>
        </w:rPr>
        <w:t>、生态保</w:t>
      </w:r>
      <w:r>
        <w:rPr>
          <w:rFonts w:hint="eastAsia" w:ascii="仿宋" w:hAnsi="仿宋" w:eastAsia="仿宋" w:cs="仿宋"/>
          <w:bCs/>
          <w:spacing w:val="4"/>
          <w:kern w:val="0"/>
          <w:sz w:val="32"/>
          <w:szCs w:val="32"/>
          <w:lang w:bidi="ar"/>
        </w:rPr>
        <w:t>护红线</w:t>
      </w:r>
      <w:r>
        <w:rPr>
          <w:rFonts w:hint="eastAsia" w:ascii="仿宋" w:hAnsi="仿宋" w:eastAsia="仿宋" w:cs="仿宋"/>
          <w:spacing w:val="4"/>
          <w:kern w:val="0"/>
          <w:sz w:val="32"/>
          <w:szCs w:val="32"/>
          <w:lang w:bidi="ar"/>
        </w:rPr>
        <w:t>内违</w:t>
      </w:r>
      <w:r>
        <w:rPr>
          <w:rFonts w:hint="eastAsia" w:ascii="仿宋" w:hAnsi="仿宋" w:eastAsia="仿宋" w:cs="仿宋"/>
          <w:spacing w:val="2"/>
          <w:kern w:val="0"/>
          <w:sz w:val="32"/>
          <w:szCs w:val="32"/>
          <w:lang w:bidi="ar"/>
        </w:rPr>
        <w:t>法违规问题推进工作缓慢、影响全区工作进度等情形的，每发现 1 个问题，扣</w:t>
      </w:r>
      <w:r>
        <w:rPr>
          <w:rFonts w:hint="eastAsia" w:ascii="仿宋" w:hAnsi="仿宋" w:eastAsia="仿宋" w:cs="仿宋"/>
          <w:kern w:val="0"/>
          <w:sz w:val="32"/>
          <w:szCs w:val="32"/>
          <w:lang w:bidi="ar"/>
        </w:rPr>
        <w:t xml:space="preserve"> </w:t>
      </w:r>
      <w:r>
        <w:rPr>
          <w:rFonts w:hint="eastAsia" w:ascii="仿宋" w:hAnsi="仿宋" w:eastAsia="仿宋" w:cs="仿宋"/>
          <w:spacing w:val="1"/>
          <w:kern w:val="0"/>
          <w:sz w:val="32"/>
          <w:szCs w:val="32"/>
          <w:lang w:bidi="ar"/>
        </w:rPr>
        <w:t xml:space="preserve">0.5 </w:t>
      </w:r>
      <w:r>
        <w:rPr>
          <w:rFonts w:hint="eastAsia" w:ascii="仿宋" w:hAnsi="仿宋" w:eastAsia="仿宋" w:cs="仿宋"/>
          <w:kern w:val="0"/>
          <w:sz w:val="32"/>
          <w:szCs w:val="32"/>
          <w:lang w:bidi="ar"/>
        </w:rPr>
        <w:t xml:space="preserve">分，最多扣减 </w:t>
      </w:r>
      <w:r>
        <w:rPr>
          <w:rFonts w:hint="eastAsia" w:ascii="仿宋" w:hAnsi="仿宋" w:eastAsia="仿宋" w:cs="仿宋"/>
          <w:spacing w:val="1"/>
          <w:kern w:val="0"/>
          <w:sz w:val="32"/>
          <w:szCs w:val="32"/>
          <w:lang w:bidi="ar"/>
        </w:rPr>
        <w:t>3</w:t>
      </w:r>
      <w:r>
        <w:rPr>
          <w:rFonts w:hint="eastAsia" w:ascii="仿宋" w:hAnsi="仿宋" w:eastAsia="仿宋" w:cs="仿宋"/>
          <w:kern w:val="0"/>
          <w:sz w:val="32"/>
          <w:szCs w:val="32"/>
          <w:lang w:bidi="ar"/>
        </w:rPr>
        <w:t xml:space="preserve"> 分。</w:t>
      </w:r>
    </w:p>
    <w:p w14:paraId="563150F4">
      <w:pPr>
        <w:widowControl/>
        <w:kinsoku w:val="0"/>
        <w:autoSpaceDE w:val="0"/>
        <w:autoSpaceDN w:val="0"/>
        <w:adjustRightInd w:val="0"/>
        <w:snapToGrid w:val="0"/>
        <w:spacing w:line="560" w:lineRule="exact"/>
        <w:ind w:left="646"/>
        <w:jc w:val="left"/>
        <w:outlineLvl w:val="2"/>
        <w:rPr>
          <w:rFonts w:ascii="楷体" w:hAnsi="楷体" w:eastAsia="楷体" w:cs="楷体"/>
          <w:b/>
          <w:bCs/>
          <w:color w:val="000000"/>
          <w:spacing w:val="1"/>
          <w:kern w:val="0"/>
          <w:sz w:val="32"/>
          <w:szCs w:val="32"/>
          <w:lang w:bidi="ar"/>
        </w:rPr>
      </w:pPr>
      <w:r>
        <w:rPr>
          <w:rFonts w:hint="eastAsia" w:ascii="楷体" w:hAnsi="楷体" w:eastAsia="楷体" w:cs="楷体"/>
          <w:b/>
          <w:bCs/>
          <w:color w:val="000000"/>
          <w:spacing w:val="1"/>
          <w:kern w:val="0"/>
          <w:sz w:val="32"/>
          <w:szCs w:val="32"/>
          <w:lang w:bidi="ar"/>
        </w:rPr>
        <w:t>8.环境风险防控指标</w:t>
      </w:r>
    </w:p>
    <w:p w14:paraId="6115E805">
      <w:pPr>
        <w:widowControl/>
        <w:kinsoku w:val="0"/>
        <w:autoSpaceDE w:val="0"/>
        <w:autoSpaceDN w:val="0"/>
        <w:adjustRightInd w:val="0"/>
        <w:snapToGrid w:val="0"/>
        <w:spacing w:line="560" w:lineRule="exact"/>
        <w:ind w:left="630"/>
        <w:jc w:val="left"/>
        <w:outlineLvl w:val="2"/>
        <w:rPr>
          <w:rFonts w:ascii="仿宋" w:hAnsi="仿宋" w:eastAsia="仿宋" w:cs="仿宋"/>
          <w:b/>
          <w:bCs/>
          <w:color w:val="000000"/>
          <w:spacing w:val="6"/>
          <w:kern w:val="0"/>
          <w:sz w:val="32"/>
          <w:szCs w:val="32"/>
          <w:lang w:bidi="ar"/>
        </w:rPr>
      </w:pPr>
      <w:r>
        <w:rPr>
          <w:rFonts w:hint="eastAsia" w:ascii="仿宋" w:hAnsi="仿宋" w:eastAsia="仿宋" w:cs="仿宋"/>
          <w:b/>
          <w:bCs/>
          <w:color w:val="000000"/>
          <w:spacing w:val="6"/>
          <w:kern w:val="0"/>
          <w:sz w:val="32"/>
          <w:szCs w:val="32"/>
          <w:lang w:bidi="ar"/>
        </w:rPr>
        <w:t>（1）土壤污染防治工作开展情况</w:t>
      </w:r>
    </w:p>
    <w:p w14:paraId="0B331D4B">
      <w:pPr>
        <w:widowControl/>
        <w:kinsoku w:val="0"/>
        <w:autoSpaceDE w:val="0"/>
        <w:autoSpaceDN w:val="0"/>
        <w:adjustRightInd w:val="0"/>
        <w:snapToGrid w:val="0"/>
        <w:spacing w:line="560" w:lineRule="exact"/>
        <w:ind w:firstLine="692" w:firstLineChars="209"/>
        <w:jc w:val="left"/>
        <w:rPr>
          <w:rFonts w:ascii="仿宋" w:hAnsi="仿宋" w:eastAsia="仿宋" w:cs="仿宋"/>
          <w:color w:val="000000"/>
          <w:spacing w:val="5"/>
          <w:kern w:val="0"/>
          <w:sz w:val="32"/>
          <w:szCs w:val="32"/>
          <w:lang w:bidi="ar"/>
        </w:rPr>
      </w:pPr>
      <w:r>
        <w:rPr>
          <w:rFonts w:hint="eastAsia" w:ascii="仿宋" w:hAnsi="仿宋" w:eastAsia="仿宋" w:cs="仿宋"/>
          <w:b/>
          <w:bCs/>
          <w:color w:val="000000"/>
          <w:spacing w:val="5"/>
          <w:kern w:val="0"/>
          <w:sz w:val="32"/>
          <w:szCs w:val="32"/>
          <w:lang w:bidi="ar"/>
        </w:rPr>
        <w:t>指标解释：</w:t>
      </w:r>
      <w:r>
        <w:rPr>
          <w:rFonts w:hint="eastAsia" w:ascii="仿宋" w:hAnsi="仿宋" w:eastAsia="仿宋" w:cs="仿宋"/>
          <w:color w:val="000000"/>
          <w:spacing w:val="5"/>
          <w:kern w:val="0"/>
          <w:sz w:val="32"/>
          <w:szCs w:val="32"/>
          <w:lang w:bidi="ar"/>
        </w:rPr>
        <w:t>因生产经营、环境违法行为或事故等原因，造成土壤环境污染的，属地开发区或街镇应按要求及时督促土壤污染责任人或土地使用权人开展土壤污染状况调查、风险评估、风险管控或修复等措施；土壤污染责任人或土地使用权人灭失或拒不履行义务者，又或无能力履行义务的，由属地开发区或街镇代为开展相关工作。相关方案及报告报区生态环境局备案。</w:t>
      </w:r>
    </w:p>
    <w:p w14:paraId="7AFF68FF">
      <w:pPr>
        <w:widowControl/>
        <w:kinsoku w:val="0"/>
        <w:autoSpaceDE w:val="0"/>
        <w:autoSpaceDN w:val="0"/>
        <w:adjustRightInd w:val="0"/>
        <w:snapToGrid w:val="0"/>
        <w:spacing w:line="560" w:lineRule="exact"/>
        <w:ind w:firstLine="692" w:firstLineChars="209"/>
        <w:jc w:val="left"/>
        <w:rPr>
          <w:rFonts w:ascii="仿宋" w:hAnsi="仿宋" w:eastAsia="仿宋" w:cs="仿宋"/>
          <w:color w:val="000000"/>
          <w:spacing w:val="5"/>
          <w:kern w:val="0"/>
          <w:sz w:val="32"/>
          <w:szCs w:val="32"/>
          <w:lang w:bidi="ar"/>
        </w:rPr>
      </w:pPr>
      <w:r>
        <w:rPr>
          <w:rFonts w:hint="eastAsia" w:ascii="仿宋" w:hAnsi="仿宋" w:eastAsia="仿宋" w:cs="仿宋"/>
          <w:b/>
          <w:bCs/>
          <w:color w:val="000000"/>
          <w:spacing w:val="5"/>
          <w:kern w:val="0"/>
          <w:sz w:val="32"/>
          <w:szCs w:val="32"/>
          <w:lang w:bidi="ar"/>
        </w:rPr>
        <w:t>评分方法：</w:t>
      </w:r>
      <w:r>
        <w:rPr>
          <w:rFonts w:hint="eastAsia" w:ascii="仿宋" w:hAnsi="仿宋" w:eastAsia="仿宋" w:cs="仿宋"/>
          <w:color w:val="000000"/>
          <w:spacing w:val="5"/>
          <w:kern w:val="0"/>
          <w:sz w:val="32"/>
          <w:szCs w:val="32"/>
          <w:lang w:bidi="ar"/>
        </w:rPr>
        <w:t>属地开发区或街镇未按要求督促或组织开展土壤污染状况调查、风险评估、风险管控或修复等措施的，每发生一次，扣1分，扣完为止。</w:t>
      </w:r>
    </w:p>
    <w:p w14:paraId="41695270">
      <w:pPr>
        <w:widowControl/>
        <w:kinsoku w:val="0"/>
        <w:autoSpaceDE w:val="0"/>
        <w:autoSpaceDN w:val="0"/>
        <w:adjustRightInd w:val="0"/>
        <w:snapToGrid w:val="0"/>
        <w:spacing w:line="560" w:lineRule="exact"/>
        <w:ind w:left="630"/>
        <w:jc w:val="left"/>
        <w:outlineLvl w:val="2"/>
        <w:rPr>
          <w:rFonts w:ascii="仿宋" w:hAnsi="仿宋" w:eastAsia="仿宋" w:cs="仿宋"/>
          <w:b/>
          <w:bCs/>
          <w:color w:val="000000"/>
          <w:spacing w:val="6"/>
          <w:kern w:val="0"/>
          <w:sz w:val="32"/>
          <w:szCs w:val="32"/>
        </w:rPr>
      </w:pPr>
      <w:r>
        <w:rPr>
          <w:rFonts w:hint="eastAsia" w:ascii="仿宋" w:hAnsi="仿宋" w:eastAsia="仿宋" w:cs="仿宋"/>
          <w:b/>
          <w:bCs/>
          <w:color w:val="000000"/>
          <w:spacing w:val="6"/>
          <w:kern w:val="0"/>
          <w:sz w:val="32"/>
          <w:szCs w:val="32"/>
        </w:rPr>
        <w:t>（2）重点建设用地安全利用率指标完成情况</w:t>
      </w:r>
    </w:p>
    <w:p w14:paraId="32C4D956">
      <w:pPr>
        <w:widowControl/>
        <w:kinsoku w:val="0"/>
        <w:autoSpaceDE w:val="0"/>
        <w:autoSpaceDN w:val="0"/>
        <w:adjustRightInd w:val="0"/>
        <w:snapToGrid w:val="0"/>
        <w:spacing w:line="560" w:lineRule="exact"/>
        <w:ind w:firstLine="692" w:firstLineChars="209"/>
        <w:jc w:val="left"/>
        <w:rPr>
          <w:rFonts w:ascii="仿宋" w:hAnsi="仿宋" w:eastAsia="仿宋" w:cs="仿宋"/>
          <w:color w:val="000000"/>
          <w:spacing w:val="5"/>
          <w:kern w:val="0"/>
          <w:sz w:val="32"/>
          <w:szCs w:val="32"/>
        </w:rPr>
      </w:pPr>
      <w:r>
        <w:rPr>
          <w:rFonts w:hint="eastAsia" w:ascii="仿宋" w:hAnsi="仿宋" w:eastAsia="仿宋" w:cs="仿宋"/>
          <w:b/>
          <w:bCs/>
          <w:color w:val="000000"/>
          <w:spacing w:val="5"/>
          <w:kern w:val="0"/>
          <w:sz w:val="32"/>
          <w:szCs w:val="32"/>
        </w:rPr>
        <w:t>指标解释：</w:t>
      </w:r>
      <w:r>
        <w:rPr>
          <w:rFonts w:hint="eastAsia" w:ascii="仿宋" w:hAnsi="仿宋" w:eastAsia="仿宋" w:cs="仿宋"/>
          <w:color w:val="000000"/>
          <w:spacing w:val="5"/>
          <w:kern w:val="0"/>
          <w:sz w:val="32"/>
          <w:szCs w:val="32"/>
        </w:rPr>
        <w:t>指用途变更为住宅、公共管理与公共服务用地( 以下简称“一住两公”)的所有地块，依法落实土壤污染风险管控和修复措施，未出现违法违规开发利用情况。</w:t>
      </w:r>
    </w:p>
    <w:p w14:paraId="2C5B09C2">
      <w:pPr>
        <w:widowControl/>
        <w:kinsoku w:val="0"/>
        <w:autoSpaceDE w:val="0"/>
        <w:autoSpaceDN w:val="0"/>
        <w:adjustRightInd w:val="0"/>
        <w:snapToGrid w:val="0"/>
        <w:spacing w:line="560" w:lineRule="exact"/>
        <w:ind w:firstLine="692" w:firstLineChars="209"/>
        <w:jc w:val="left"/>
        <w:rPr>
          <w:rFonts w:ascii="仿宋" w:hAnsi="仿宋" w:eastAsia="仿宋" w:cs="仿宋"/>
          <w:color w:val="000000"/>
          <w:spacing w:val="5"/>
          <w:kern w:val="0"/>
          <w:sz w:val="32"/>
          <w:szCs w:val="32"/>
        </w:rPr>
      </w:pPr>
      <w:r>
        <w:rPr>
          <w:rFonts w:hint="eastAsia" w:ascii="仿宋" w:hAnsi="仿宋" w:eastAsia="仿宋" w:cs="仿宋"/>
          <w:b/>
          <w:bCs/>
          <w:color w:val="000000"/>
          <w:spacing w:val="5"/>
          <w:kern w:val="0"/>
          <w:sz w:val="32"/>
          <w:szCs w:val="32"/>
        </w:rPr>
        <w:t>评分方法：</w:t>
      </w:r>
      <w:r>
        <w:rPr>
          <w:rFonts w:hint="eastAsia" w:ascii="仿宋" w:hAnsi="仿宋" w:eastAsia="仿宋" w:cs="仿宋"/>
          <w:color w:val="000000"/>
          <w:spacing w:val="5"/>
          <w:kern w:val="0"/>
          <w:sz w:val="32"/>
          <w:szCs w:val="32"/>
        </w:rPr>
        <w:t>依据滨海新区深入打好净土保卫战本年度工作计划确定各开发区重点建设用地安全利用率为100%。重点建设用地安全利用率的实际数据，参照《市生态环境局 市规划资源局关于开展重点建设用地安全利用率核算的通知》计算。</w:t>
      </w:r>
    </w:p>
    <w:p w14:paraId="47BDC5A5">
      <w:pPr>
        <w:widowControl/>
        <w:kinsoku w:val="0"/>
        <w:autoSpaceDE w:val="0"/>
        <w:autoSpaceDN w:val="0"/>
        <w:adjustRightInd w:val="0"/>
        <w:snapToGrid w:val="0"/>
        <w:spacing w:line="560" w:lineRule="exact"/>
        <w:ind w:firstLine="689" w:firstLineChars="209"/>
        <w:jc w:val="left"/>
        <w:rPr>
          <w:rFonts w:ascii="仿宋" w:hAnsi="仿宋" w:eastAsia="仿宋" w:cs="仿宋"/>
          <w:color w:val="000000"/>
          <w:spacing w:val="5"/>
          <w:kern w:val="0"/>
          <w:sz w:val="32"/>
          <w:szCs w:val="32"/>
        </w:rPr>
      </w:pPr>
      <w:r>
        <w:rPr>
          <w:rFonts w:hint="eastAsia" w:ascii="仿宋" w:hAnsi="仿宋" w:eastAsia="仿宋" w:cs="仿宋"/>
          <w:color w:val="000000"/>
          <w:spacing w:val="5"/>
          <w:kern w:val="0"/>
          <w:sz w:val="32"/>
          <w:szCs w:val="32"/>
        </w:rPr>
        <w:t>未完成重点建设用地地块安全利用率目标的，不得分。因重点建设用地再开发利用不当且造成不良社会影响的，每发生1起，视情节轻重，减0.1-0.5分，扣完为止。</w:t>
      </w:r>
    </w:p>
    <w:p w14:paraId="56995D7A">
      <w:pPr>
        <w:widowControl/>
        <w:kinsoku w:val="0"/>
        <w:autoSpaceDE w:val="0"/>
        <w:autoSpaceDN w:val="0"/>
        <w:adjustRightInd w:val="0"/>
        <w:snapToGrid w:val="0"/>
        <w:spacing w:line="560" w:lineRule="exact"/>
        <w:ind w:firstLine="689" w:firstLineChars="209"/>
        <w:jc w:val="left"/>
        <w:rPr>
          <w:rFonts w:ascii="仿宋" w:hAnsi="仿宋" w:eastAsia="仿宋" w:cs="仿宋"/>
          <w:color w:val="000000"/>
          <w:spacing w:val="5"/>
          <w:kern w:val="0"/>
          <w:sz w:val="32"/>
          <w:szCs w:val="32"/>
        </w:rPr>
      </w:pPr>
      <w:r>
        <w:rPr>
          <w:rFonts w:hint="eastAsia" w:ascii="仿宋" w:hAnsi="仿宋" w:eastAsia="仿宋" w:cs="仿宋"/>
          <w:color w:val="000000"/>
          <w:spacing w:val="5"/>
          <w:kern w:val="0"/>
          <w:sz w:val="32"/>
          <w:szCs w:val="32"/>
        </w:rPr>
        <w:t>涉及优先监管地块风险管控任务的开发区，年度任务完成情况未达到75%的，扣减1分；经生态环境部或市生态环境局核查发现优先监管地块清单存在遗漏的，每发现1块，扣减0.5分。开发区或街镇存在优先监管地块污染管控不力或者再开发利用不当造成不良社会影响，每发现1块，扣减1分。街镇配合区生态环境局调查提供优先监管地块污染责任人、土地使用权人等信息，督促落实风险管控措施，相关工作开展不力的，1个地块扣0.2分。</w:t>
      </w:r>
    </w:p>
    <w:p w14:paraId="42E13D95">
      <w:pPr>
        <w:widowControl/>
        <w:kinsoku w:val="0"/>
        <w:autoSpaceDE w:val="0"/>
        <w:autoSpaceDN w:val="0"/>
        <w:adjustRightInd w:val="0"/>
        <w:snapToGrid w:val="0"/>
        <w:spacing w:line="560" w:lineRule="exact"/>
        <w:ind w:firstLine="689" w:firstLineChars="209"/>
        <w:jc w:val="left"/>
        <w:rPr>
          <w:rFonts w:ascii="仿宋" w:hAnsi="仿宋" w:eastAsia="仿宋" w:cs="仿宋"/>
          <w:color w:val="000000"/>
          <w:spacing w:val="5"/>
          <w:kern w:val="0"/>
          <w:sz w:val="32"/>
          <w:szCs w:val="32"/>
        </w:rPr>
      </w:pPr>
      <w:r>
        <w:rPr>
          <w:rFonts w:hint="eastAsia" w:ascii="仿宋" w:hAnsi="仿宋" w:eastAsia="仿宋" w:cs="仿宋"/>
          <w:color w:val="000000"/>
          <w:spacing w:val="5"/>
          <w:kern w:val="0"/>
          <w:sz w:val="32"/>
          <w:szCs w:val="32"/>
        </w:rPr>
        <w:t>存在列入建设用地土壤污染风险管控和修复名录的地块被违规开发建设为“一住两公”的，或者未办理用地手续但实际已经开发建设为“一住两公”且未落实土壤污染风险管控和修复措施的，每发生1起，扣减0.2分。已开发建设为“一住两公”，落实土壤污染风险管控和修复措施不力并造成社会影响的，每发生1起，扣减1分。未完成国家土壤污染源头防控重大工程年度任务的，每项扣0.2分。</w:t>
      </w:r>
    </w:p>
    <w:p w14:paraId="68CFD810">
      <w:pPr>
        <w:widowControl/>
        <w:kinsoku w:val="0"/>
        <w:autoSpaceDE w:val="0"/>
        <w:autoSpaceDN w:val="0"/>
        <w:adjustRightInd w:val="0"/>
        <w:snapToGrid w:val="0"/>
        <w:spacing w:line="560" w:lineRule="exact"/>
        <w:ind w:left="630"/>
        <w:jc w:val="left"/>
        <w:outlineLvl w:val="2"/>
        <w:rPr>
          <w:rFonts w:ascii="仿宋" w:hAnsi="仿宋" w:eastAsia="仿宋" w:cs="仿宋"/>
          <w:b/>
          <w:bCs/>
          <w:color w:val="000000"/>
          <w:spacing w:val="6"/>
          <w:kern w:val="0"/>
          <w:sz w:val="32"/>
          <w:szCs w:val="32"/>
          <w:lang w:bidi="ar"/>
        </w:rPr>
      </w:pPr>
      <w:r>
        <w:rPr>
          <w:rFonts w:hint="eastAsia" w:ascii="仿宋" w:hAnsi="仿宋" w:eastAsia="仿宋" w:cs="仿宋"/>
          <w:b/>
          <w:bCs/>
          <w:color w:val="000000"/>
          <w:spacing w:val="6"/>
          <w:kern w:val="0"/>
          <w:sz w:val="32"/>
          <w:szCs w:val="32"/>
          <w:lang w:bidi="ar"/>
        </w:rPr>
        <w:t>（3）声功能区夜间达标情况</w:t>
      </w:r>
    </w:p>
    <w:p w14:paraId="221F71EE">
      <w:pPr>
        <w:widowControl/>
        <w:kinsoku w:val="0"/>
        <w:autoSpaceDE w:val="0"/>
        <w:autoSpaceDN w:val="0"/>
        <w:adjustRightInd w:val="0"/>
        <w:snapToGrid w:val="0"/>
        <w:spacing w:line="560" w:lineRule="exact"/>
        <w:ind w:left="14" w:right="89" w:firstLine="636"/>
        <w:jc w:val="left"/>
        <w:rPr>
          <w:rFonts w:ascii="仿宋" w:hAnsi="仿宋" w:eastAsia="仿宋" w:cs="仿宋"/>
          <w:color w:val="000000"/>
          <w:spacing w:val="5"/>
          <w:kern w:val="0"/>
          <w:sz w:val="32"/>
          <w:szCs w:val="32"/>
          <w:lang w:bidi="ar"/>
        </w:rPr>
      </w:pPr>
      <w:r>
        <w:rPr>
          <w:rFonts w:hint="eastAsia" w:ascii="仿宋" w:hAnsi="仿宋" w:eastAsia="仿宋" w:cs="仿宋"/>
          <w:b/>
          <w:bCs/>
          <w:color w:val="000000"/>
          <w:spacing w:val="5"/>
          <w:kern w:val="0"/>
          <w:sz w:val="32"/>
          <w:szCs w:val="32"/>
          <w:lang w:bidi="ar"/>
        </w:rPr>
        <w:t>指标解释：</w:t>
      </w:r>
      <w:r>
        <w:rPr>
          <w:rFonts w:hint="eastAsia" w:ascii="仿宋" w:hAnsi="仿宋" w:eastAsia="仿宋" w:cs="仿宋"/>
          <w:color w:val="000000"/>
          <w:spacing w:val="5"/>
          <w:kern w:val="0"/>
          <w:sz w:val="32"/>
          <w:szCs w:val="32"/>
          <w:lang w:bidi="ar"/>
        </w:rPr>
        <w:t>指各开发区声环境功能区夜间达标情况，即各开发区实测功能区声环境质量夜间达标点次与夜间监测点次之比。（东疆综保区无国控点位，按照新区国控点位平均水平参与考核）</w:t>
      </w:r>
    </w:p>
    <w:p w14:paraId="766446B1">
      <w:pPr>
        <w:widowControl/>
        <w:kinsoku w:val="0"/>
        <w:autoSpaceDE w:val="0"/>
        <w:autoSpaceDN w:val="0"/>
        <w:adjustRightInd w:val="0"/>
        <w:snapToGrid w:val="0"/>
        <w:spacing w:line="560" w:lineRule="exact"/>
        <w:ind w:firstLine="679" w:firstLineChars="200"/>
        <w:jc w:val="left"/>
        <w:rPr>
          <w:rFonts w:ascii="仿宋" w:hAnsi="仿宋" w:eastAsia="仿宋" w:cs="仿宋"/>
          <w:spacing w:val="-2"/>
          <w:sz w:val="32"/>
          <w:szCs w:val="32"/>
        </w:rPr>
      </w:pPr>
      <w:r>
        <w:rPr>
          <w:rFonts w:hint="eastAsia" w:ascii="仿宋" w:hAnsi="仿宋" w:eastAsia="仿宋" w:cs="仿宋"/>
          <w:b/>
          <w:bCs/>
          <w:color w:val="000000"/>
          <w:spacing w:val="9"/>
          <w:kern w:val="0"/>
          <w:sz w:val="32"/>
          <w:szCs w:val="32"/>
          <w:lang w:bidi="ar"/>
        </w:rPr>
        <w:t>评分方法:</w:t>
      </w:r>
      <w:r>
        <w:rPr>
          <w:rFonts w:hint="eastAsia" w:ascii="仿宋" w:hAnsi="仿宋" w:eastAsia="仿宋" w:cs="仿宋"/>
          <w:color w:val="000000"/>
          <w:spacing w:val="2"/>
          <w:kern w:val="0"/>
          <w:sz w:val="32"/>
          <w:szCs w:val="32"/>
          <w:lang w:bidi="ar"/>
        </w:rPr>
        <w:t>完成声环境功能</w:t>
      </w:r>
      <w:r>
        <w:rPr>
          <w:rFonts w:hint="eastAsia" w:ascii="仿宋" w:hAnsi="仿宋" w:eastAsia="仿宋" w:cs="仿宋"/>
          <w:color w:val="000000"/>
          <w:spacing w:val="1"/>
          <w:kern w:val="0"/>
          <w:sz w:val="32"/>
          <w:szCs w:val="32"/>
          <w:lang w:bidi="ar"/>
        </w:rPr>
        <w:t>区夜间达标目标的，得 1 分；未完成声环境</w:t>
      </w:r>
      <w:r>
        <w:rPr>
          <w:rFonts w:hint="eastAsia" w:ascii="仿宋" w:hAnsi="仿宋" w:eastAsia="仿宋" w:cs="仿宋"/>
          <w:color w:val="000000"/>
          <w:spacing w:val="-4"/>
          <w:kern w:val="0"/>
          <w:sz w:val="32"/>
          <w:szCs w:val="32"/>
          <w:lang w:bidi="ar"/>
        </w:rPr>
        <w:t>功能区夜间达标目标</w:t>
      </w:r>
      <w:r>
        <w:rPr>
          <w:rFonts w:hint="eastAsia" w:ascii="仿宋" w:hAnsi="仿宋" w:eastAsia="仿宋" w:cs="仿宋"/>
          <w:color w:val="000000"/>
          <w:spacing w:val="-2"/>
          <w:kern w:val="0"/>
          <w:sz w:val="32"/>
          <w:szCs w:val="32"/>
          <w:lang w:bidi="ar"/>
        </w:rPr>
        <w:t>的，得分为声环境功能区夜间达标率乘以 1。</w:t>
      </w:r>
    </w:p>
    <w:p w14:paraId="5F697E16">
      <w:pPr>
        <w:widowControl/>
        <w:kinsoku w:val="0"/>
        <w:autoSpaceDE w:val="0"/>
        <w:autoSpaceDN w:val="0"/>
        <w:adjustRightInd w:val="0"/>
        <w:snapToGrid w:val="0"/>
        <w:spacing w:line="560" w:lineRule="exact"/>
        <w:ind w:firstLine="647" w:firstLineChars="200"/>
        <w:jc w:val="left"/>
        <w:outlineLvl w:val="2"/>
        <w:rPr>
          <w:rFonts w:ascii="楷体" w:hAnsi="楷体" w:eastAsia="楷体" w:cs="楷体"/>
          <w:b/>
          <w:bCs/>
          <w:color w:val="000000"/>
          <w:spacing w:val="1"/>
          <w:kern w:val="0"/>
          <w:sz w:val="32"/>
          <w:szCs w:val="32"/>
          <w:lang w:bidi="ar"/>
        </w:rPr>
      </w:pPr>
      <w:r>
        <w:rPr>
          <w:rFonts w:hint="eastAsia" w:ascii="楷体" w:hAnsi="楷体" w:eastAsia="楷体" w:cs="楷体"/>
          <w:b/>
          <w:bCs/>
          <w:color w:val="000000"/>
          <w:spacing w:val="1"/>
          <w:kern w:val="0"/>
          <w:sz w:val="32"/>
          <w:szCs w:val="32"/>
          <w:lang w:bidi="ar"/>
        </w:rPr>
        <w:t>9.污染治理指标</w:t>
      </w:r>
    </w:p>
    <w:p w14:paraId="2A261A29">
      <w:pPr>
        <w:widowControl/>
        <w:kinsoku w:val="0"/>
        <w:autoSpaceDE w:val="0"/>
        <w:autoSpaceDN w:val="0"/>
        <w:adjustRightInd w:val="0"/>
        <w:snapToGrid w:val="0"/>
        <w:spacing w:line="560" w:lineRule="exact"/>
        <w:ind w:firstLine="675" w:firstLineChars="200"/>
        <w:jc w:val="left"/>
        <w:rPr>
          <w:rFonts w:ascii="仿宋" w:hAnsi="仿宋" w:eastAsia="仿宋" w:cs="仿宋"/>
          <w:sz w:val="32"/>
          <w:szCs w:val="32"/>
        </w:rPr>
      </w:pPr>
      <w:r>
        <w:rPr>
          <w:rFonts w:hint="eastAsia" w:ascii="仿宋" w:hAnsi="仿宋" w:eastAsia="仿宋" w:cs="仿宋"/>
          <w:b/>
          <w:color w:val="000000"/>
          <w:spacing w:val="8"/>
          <w:kern w:val="0"/>
          <w:sz w:val="32"/>
          <w:szCs w:val="32"/>
          <w:lang w:bidi="ar"/>
        </w:rPr>
        <w:t>指标解释：</w:t>
      </w:r>
      <w:r>
        <w:rPr>
          <w:rFonts w:hint="eastAsia" w:ascii="仿宋" w:hAnsi="仿宋" w:eastAsia="仿宋" w:cs="仿宋"/>
          <w:color w:val="000000"/>
          <w:spacing w:val="8"/>
          <w:kern w:val="0"/>
          <w:sz w:val="32"/>
          <w:szCs w:val="32"/>
          <w:lang w:bidi="ar"/>
        </w:rPr>
        <w:t>主要污染物总量控制相关指标完成情况包括</w:t>
      </w:r>
      <w:r>
        <w:rPr>
          <w:rFonts w:hint="eastAsia" w:ascii="仿宋" w:hAnsi="仿宋" w:eastAsia="仿宋" w:cs="仿宋"/>
          <w:color w:val="000000"/>
          <w:spacing w:val="4"/>
          <w:kern w:val="0"/>
          <w:sz w:val="32"/>
          <w:szCs w:val="32"/>
          <w:lang w:bidi="ar"/>
        </w:rPr>
        <w:t>挥发性有</w:t>
      </w:r>
      <w:r>
        <w:rPr>
          <w:rFonts w:hint="eastAsia" w:ascii="仿宋" w:hAnsi="仿宋" w:eastAsia="仿宋" w:cs="仿宋"/>
          <w:color w:val="000000"/>
          <w:spacing w:val="3"/>
          <w:kern w:val="0"/>
          <w:sz w:val="32"/>
          <w:szCs w:val="32"/>
          <w:lang w:bidi="ar"/>
        </w:rPr>
        <w:t>机</w:t>
      </w:r>
      <w:r>
        <w:rPr>
          <w:rFonts w:hint="eastAsia" w:ascii="仿宋" w:hAnsi="仿宋" w:eastAsia="仿宋" w:cs="仿宋"/>
          <w:color w:val="000000"/>
          <w:spacing w:val="2"/>
          <w:kern w:val="0"/>
          <w:sz w:val="32"/>
          <w:szCs w:val="32"/>
          <w:lang w:bidi="ar"/>
        </w:rPr>
        <w:t>物、氮氧化物、化学需氧量、氨氮等4项</w:t>
      </w:r>
      <w:r>
        <w:rPr>
          <w:rFonts w:hint="eastAsia" w:ascii="仿宋" w:hAnsi="仿宋" w:eastAsia="仿宋" w:cs="仿宋"/>
          <w:color w:val="000000"/>
          <w:spacing w:val="4"/>
          <w:kern w:val="0"/>
          <w:sz w:val="32"/>
          <w:szCs w:val="32"/>
          <w:lang w:bidi="ar"/>
        </w:rPr>
        <w:t>主要污染物重点工程减排目标完成情况、建设项目主要污染物排放总量指标平衡情况、排放源统计以及企业环境信息披露工作情况。</w:t>
      </w:r>
    </w:p>
    <w:p w14:paraId="2B53FAF3">
      <w:pPr>
        <w:widowControl/>
        <w:kinsoku w:val="0"/>
        <w:autoSpaceDE w:val="0"/>
        <w:autoSpaceDN w:val="0"/>
        <w:adjustRightInd w:val="0"/>
        <w:snapToGrid w:val="0"/>
        <w:spacing w:line="560" w:lineRule="exact"/>
        <w:ind w:left="8" w:right="89" w:firstLine="639"/>
        <w:jc w:val="left"/>
        <w:rPr>
          <w:rFonts w:ascii="仿宋" w:hAnsi="仿宋" w:eastAsia="仿宋" w:cs="仿宋"/>
          <w:b/>
          <w:spacing w:val="5"/>
          <w:sz w:val="32"/>
          <w:szCs w:val="32"/>
        </w:rPr>
      </w:pPr>
      <w:r>
        <w:rPr>
          <w:rFonts w:hint="eastAsia" w:ascii="仿宋" w:hAnsi="仿宋" w:eastAsia="仿宋" w:cs="仿宋"/>
          <w:b/>
          <w:color w:val="000000"/>
          <w:spacing w:val="5"/>
          <w:kern w:val="0"/>
          <w:sz w:val="32"/>
          <w:szCs w:val="32"/>
          <w:lang w:bidi="ar"/>
        </w:rPr>
        <w:t>评分方法：</w:t>
      </w:r>
    </w:p>
    <w:p w14:paraId="4E01CA19">
      <w:pPr>
        <w:widowControl/>
        <w:numPr>
          <w:ilvl w:val="0"/>
          <w:numId w:val="2"/>
        </w:numPr>
        <w:kinsoku w:val="0"/>
        <w:autoSpaceDE w:val="0"/>
        <w:autoSpaceDN w:val="0"/>
        <w:adjustRightInd w:val="0"/>
        <w:snapToGrid w:val="0"/>
        <w:spacing w:line="560" w:lineRule="exact"/>
        <w:ind w:right="89" w:firstLine="660" w:firstLineChars="200"/>
        <w:jc w:val="left"/>
        <w:rPr>
          <w:rFonts w:ascii="仿宋" w:hAnsi="仿宋" w:eastAsia="仿宋" w:cs="仿宋"/>
          <w:spacing w:val="5"/>
          <w:sz w:val="32"/>
          <w:szCs w:val="32"/>
        </w:rPr>
      </w:pPr>
      <w:r>
        <w:rPr>
          <w:rFonts w:hint="eastAsia" w:ascii="仿宋" w:hAnsi="仿宋" w:eastAsia="仿宋" w:cs="仿宋"/>
          <w:color w:val="000000"/>
          <w:spacing w:val="5"/>
          <w:kern w:val="0"/>
          <w:sz w:val="32"/>
          <w:szCs w:val="32"/>
          <w:lang w:bidi="ar"/>
        </w:rPr>
        <w:t>主要污染物减排目标完成情况</w:t>
      </w:r>
      <w:r>
        <w:rPr>
          <w:rFonts w:hint="eastAsia" w:ascii="仿宋" w:hAnsi="仿宋" w:eastAsia="仿宋" w:cs="仿宋"/>
          <w:color w:val="000000"/>
          <w:spacing w:val="4"/>
          <w:kern w:val="0"/>
          <w:sz w:val="32"/>
          <w:szCs w:val="32"/>
          <w:lang w:bidi="ar"/>
        </w:rPr>
        <w:t>（1.6分）</w:t>
      </w:r>
    </w:p>
    <w:p w14:paraId="7532DF4F">
      <w:pPr>
        <w:widowControl/>
        <w:kinsoku w:val="0"/>
        <w:autoSpaceDE w:val="0"/>
        <w:autoSpaceDN w:val="0"/>
        <w:adjustRightInd w:val="0"/>
        <w:snapToGrid w:val="0"/>
        <w:spacing w:line="560" w:lineRule="exact"/>
        <w:ind w:right="89" w:firstLine="660" w:firstLineChars="200"/>
        <w:jc w:val="left"/>
        <w:rPr>
          <w:rFonts w:ascii="仿宋" w:hAnsi="仿宋" w:eastAsia="仿宋" w:cs="仿宋"/>
          <w:spacing w:val="2"/>
          <w:sz w:val="32"/>
          <w:szCs w:val="32"/>
        </w:rPr>
      </w:pPr>
      <w:r>
        <w:rPr>
          <w:rFonts w:hint="eastAsia" w:ascii="仿宋" w:hAnsi="仿宋" w:eastAsia="仿宋" w:cs="仿宋"/>
          <w:color w:val="000000"/>
          <w:spacing w:val="5"/>
          <w:kern w:val="0"/>
          <w:sz w:val="32"/>
          <w:szCs w:val="32"/>
          <w:lang w:bidi="ar"/>
        </w:rPr>
        <w:t>根据生态环境部主要污染物重点减排工程信息化</w:t>
      </w:r>
      <w:r>
        <w:rPr>
          <w:rFonts w:hint="eastAsia" w:ascii="仿宋" w:hAnsi="仿宋" w:eastAsia="仿宋" w:cs="仿宋"/>
          <w:color w:val="000000"/>
          <w:spacing w:val="4"/>
          <w:kern w:val="0"/>
          <w:sz w:val="32"/>
          <w:szCs w:val="32"/>
          <w:lang w:bidi="ar"/>
        </w:rPr>
        <w:t>管理系统，核</w:t>
      </w:r>
      <w:r>
        <w:rPr>
          <w:rFonts w:hint="eastAsia" w:ascii="仿宋" w:hAnsi="仿宋" w:eastAsia="仿宋" w:cs="仿宋"/>
          <w:color w:val="000000"/>
          <w:spacing w:val="2"/>
          <w:kern w:val="0"/>
          <w:sz w:val="32"/>
          <w:szCs w:val="32"/>
          <w:lang w:bidi="ar"/>
        </w:rPr>
        <w:t>查各开发区 4 项主要污染物重点工程减排量年度目标完</w:t>
      </w:r>
      <w:r>
        <w:rPr>
          <w:rFonts w:hint="eastAsia" w:ascii="仿宋" w:hAnsi="仿宋" w:eastAsia="仿宋" w:cs="仿宋"/>
          <w:color w:val="000000"/>
          <w:spacing w:val="4"/>
          <w:kern w:val="0"/>
          <w:sz w:val="32"/>
          <w:szCs w:val="32"/>
          <w:lang w:bidi="ar"/>
        </w:rPr>
        <w:t>成情况。</w:t>
      </w:r>
      <w:r>
        <w:rPr>
          <w:rFonts w:hint="eastAsia" w:ascii="仿宋" w:hAnsi="仿宋" w:eastAsia="仿宋" w:cs="仿宋"/>
          <w:color w:val="000000"/>
          <w:spacing w:val="5"/>
          <w:kern w:val="0"/>
          <w:sz w:val="32"/>
          <w:szCs w:val="32"/>
          <w:lang w:bidi="ar"/>
        </w:rPr>
        <w:t>其中，四项主要污染物总量削减比例均达到目标要求的，得</w:t>
      </w:r>
      <w:r>
        <w:rPr>
          <w:rFonts w:hint="eastAsia" w:ascii="仿宋" w:hAnsi="仿宋" w:eastAsia="仿宋" w:cs="仿宋"/>
          <w:color w:val="000000"/>
          <w:kern w:val="0"/>
          <w:sz w:val="32"/>
          <w:szCs w:val="32"/>
          <w:lang w:bidi="ar"/>
        </w:rPr>
        <w:t xml:space="preserve"> 1.6</w:t>
      </w:r>
      <w:r>
        <w:rPr>
          <w:rFonts w:hint="eastAsia" w:ascii="仿宋" w:hAnsi="仿宋" w:eastAsia="仿宋" w:cs="仿宋"/>
          <w:color w:val="000000"/>
          <w:spacing w:val="8"/>
          <w:kern w:val="0"/>
          <w:sz w:val="32"/>
          <w:szCs w:val="32"/>
          <w:lang w:bidi="ar"/>
        </w:rPr>
        <w:t xml:space="preserve"> 分；存在主要污染物总量减排目标未完成的，每有一项指标未</w:t>
      </w:r>
      <w:r>
        <w:rPr>
          <w:rFonts w:hint="eastAsia" w:ascii="仿宋" w:hAnsi="仿宋" w:eastAsia="仿宋" w:cs="仿宋"/>
          <w:color w:val="000000"/>
          <w:spacing w:val="4"/>
          <w:kern w:val="0"/>
          <w:sz w:val="32"/>
          <w:szCs w:val="32"/>
          <w:lang w:bidi="ar"/>
        </w:rPr>
        <w:t>完成，</w:t>
      </w:r>
      <w:r>
        <w:rPr>
          <w:rFonts w:hint="eastAsia" w:ascii="仿宋" w:hAnsi="仿宋" w:eastAsia="仿宋" w:cs="仿宋"/>
          <w:color w:val="000000"/>
          <w:spacing w:val="3"/>
          <w:kern w:val="0"/>
          <w:sz w:val="32"/>
          <w:szCs w:val="32"/>
          <w:lang w:bidi="ar"/>
        </w:rPr>
        <w:t>扣</w:t>
      </w:r>
      <w:r>
        <w:rPr>
          <w:rFonts w:hint="eastAsia" w:ascii="仿宋" w:hAnsi="仿宋" w:eastAsia="仿宋" w:cs="仿宋"/>
          <w:color w:val="000000"/>
          <w:spacing w:val="2"/>
          <w:kern w:val="0"/>
          <w:sz w:val="32"/>
          <w:szCs w:val="32"/>
          <w:lang w:bidi="ar"/>
        </w:rPr>
        <w:t>减 0.4 分，扣完为止。</w:t>
      </w:r>
    </w:p>
    <w:p w14:paraId="08AF44B3">
      <w:pPr>
        <w:widowControl/>
        <w:kinsoku w:val="0"/>
        <w:autoSpaceDE w:val="0"/>
        <w:autoSpaceDN w:val="0"/>
        <w:adjustRightInd w:val="0"/>
        <w:snapToGrid w:val="0"/>
        <w:spacing w:line="560" w:lineRule="exact"/>
        <w:ind w:firstLine="656" w:firstLineChars="200"/>
        <w:jc w:val="left"/>
        <w:outlineLvl w:val="1"/>
        <w:rPr>
          <w:rFonts w:ascii="仿宋" w:hAnsi="仿宋" w:eastAsia="仿宋" w:cs="仿宋"/>
          <w:spacing w:val="4"/>
          <w:sz w:val="32"/>
          <w:szCs w:val="32"/>
        </w:rPr>
      </w:pPr>
      <w:r>
        <w:rPr>
          <w:rFonts w:hint="eastAsia" w:ascii="仿宋" w:hAnsi="仿宋" w:eastAsia="仿宋" w:cs="仿宋"/>
          <w:color w:val="000000"/>
          <w:spacing w:val="4"/>
          <w:kern w:val="0"/>
          <w:sz w:val="32"/>
          <w:szCs w:val="32"/>
          <w:lang w:bidi="ar"/>
        </w:rPr>
        <w:t>（2）主要污染物排放总量指标平衡情况（1.6分）</w:t>
      </w:r>
    </w:p>
    <w:p w14:paraId="2A0C12AE">
      <w:pPr>
        <w:widowControl/>
        <w:kinsoku w:val="0"/>
        <w:autoSpaceDE w:val="0"/>
        <w:autoSpaceDN w:val="0"/>
        <w:adjustRightInd w:val="0"/>
        <w:snapToGrid w:val="0"/>
        <w:spacing w:line="560" w:lineRule="exact"/>
        <w:ind w:firstLine="656" w:firstLineChars="200"/>
        <w:jc w:val="left"/>
        <w:outlineLvl w:val="1"/>
        <w:rPr>
          <w:rFonts w:ascii="仿宋" w:hAnsi="仿宋" w:eastAsia="仿宋" w:cs="仿宋"/>
          <w:b/>
          <w:bCs/>
          <w:spacing w:val="6"/>
          <w:sz w:val="32"/>
          <w:szCs w:val="32"/>
        </w:rPr>
      </w:pPr>
      <w:r>
        <w:rPr>
          <w:rFonts w:hint="eastAsia" w:ascii="仿宋" w:hAnsi="仿宋" w:eastAsia="仿宋" w:cs="仿宋"/>
          <w:color w:val="000000"/>
          <w:spacing w:val="4"/>
          <w:kern w:val="0"/>
          <w:sz w:val="32"/>
          <w:szCs w:val="32"/>
          <w:lang w:bidi="ar"/>
        </w:rPr>
        <w:t xml:space="preserve">① </w:t>
      </w:r>
      <w:r>
        <w:rPr>
          <w:rFonts w:hint="eastAsia" w:ascii="仿宋" w:hAnsi="仿宋" w:eastAsia="仿宋" w:cs="仿宋"/>
          <w:b/>
          <w:bCs/>
          <w:color w:val="000000"/>
          <w:spacing w:val="6"/>
          <w:kern w:val="0"/>
          <w:sz w:val="32"/>
          <w:szCs w:val="32"/>
          <w:lang w:bidi="ar"/>
        </w:rPr>
        <w:t>COD平衡情况得分（S</w:t>
      </w:r>
      <w:r>
        <w:rPr>
          <w:rFonts w:hint="eastAsia" w:ascii="仿宋" w:hAnsi="仿宋" w:eastAsia="仿宋" w:cs="仿宋"/>
          <w:b/>
          <w:bCs/>
          <w:color w:val="000000"/>
          <w:spacing w:val="6"/>
          <w:kern w:val="0"/>
          <w:sz w:val="32"/>
          <w:szCs w:val="32"/>
          <w:vertAlign w:val="subscript"/>
          <w:lang w:bidi="ar"/>
        </w:rPr>
        <w:t>cod</w:t>
      </w:r>
      <w:r>
        <w:rPr>
          <w:rFonts w:hint="eastAsia" w:ascii="仿宋" w:hAnsi="仿宋" w:eastAsia="仿宋" w:cs="仿宋"/>
          <w:b/>
          <w:bCs/>
          <w:color w:val="000000"/>
          <w:spacing w:val="6"/>
          <w:kern w:val="0"/>
          <w:sz w:val="32"/>
          <w:szCs w:val="32"/>
          <w:lang w:bidi="ar"/>
        </w:rPr>
        <w:t>）</w:t>
      </w:r>
    </w:p>
    <w:p w14:paraId="00702344">
      <w:pPr>
        <w:pStyle w:val="6"/>
        <w:spacing w:before="0" w:beforeAutospacing="0" w:after="0" w:afterAutospacing="0" w:line="560" w:lineRule="exact"/>
        <w:ind w:firstLine="692" w:firstLineChars="200"/>
        <w:rPr>
          <w:rFonts w:hint="default" w:ascii="仿宋" w:hAnsi="仿宋" w:eastAsia="仿宋" w:cs="仿宋"/>
          <w:spacing w:val="13"/>
          <w:sz w:val="32"/>
          <w:szCs w:val="32"/>
        </w:rPr>
      </w:pPr>
      <w:r>
        <w:rPr>
          <w:rFonts w:ascii="仿宋" w:hAnsi="仿宋" w:eastAsia="仿宋" w:cs="仿宋"/>
          <w:spacing w:val="13"/>
          <w:sz w:val="32"/>
          <w:szCs w:val="32"/>
          <w:lang w:bidi="ar"/>
        </w:rPr>
        <w:t>S</w:t>
      </w:r>
      <w:r>
        <w:rPr>
          <w:rFonts w:ascii="仿宋" w:hAnsi="仿宋" w:eastAsia="仿宋" w:cs="仿宋"/>
          <w:spacing w:val="13"/>
          <w:sz w:val="32"/>
          <w:szCs w:val="32"/>
          <w:vertAlign w:val="subscript"/>
          <w:lang w:bidi="ar"/>
        </w:rPr>
        <w:t>cod</w:t>
      </w:r>
      <w:r>
        <w:rPr>
          <w:rFonts w:ascii="仿宋" w:hAnsi="仿宋" w:eastAsia="仿宋" w:cs="仿宋"/>
          <w:spacing w:val="13"/>
          <w:sz w:val="32"/>
          <w:szCs w:val="32"/>
          <w:lang w:bidi="ar"/>
        </w:rPr>
        <w:t>=0.4×[1-（由新区平衡量/本区域全年需求量）×100%]</w:t>
      </w:r>
    </w:p>
    <w:p w14:paraId="504AB406">
      <w:pPr>
        <w:widowControl/>
        <w:kinsoku w:val="0"/>
        <w:autoSpaceDE w:val="0"/>
        <w:autoSpaceDN w:val="0"/>
        <w:adjustRightInd w:val="0"/>
        <w:snapToGrid w:val="0"/>
        <w:spacing w:line="560" w:lineRule="exact"/>
        <w:ind w:firstLine="724" w:firstLineChars="200"/>
        <w:jc w:val="left"/>
        <w:outlineLvl w:val="1"/>
        <w:rPr>
          <w:rFonts w:ascii="仿宋" w:hAnsi="仿宋" w:eastAsia="仿宋" w:cs="仿宋"/>
          <w:spacing w:val="6"/>
          <w:sz w:val="32"/>
          <w:szCs w:val="32"/>
        </w:rPr>
      </w:pPr>
      <w:r>
        <w:rPr>
          <w:rFonts w:hint="eastAsia" w:ascii="仿宋" w:hAnsi="仿宋" w:eastAsia="仿宋" w:cs="仿宋"/>
          <w:color w:val="000000"/>
          <w:spacing w:val="21"/>
          <w:kern w:val="0"/>
          <w:sz w:val="32"/>
          <w:szCs w:val="32"/>
          <w:lang w:bidi="ar"/>
        </w:rPr>
        <w:t>② 氨氮平衡情况得分（S</w:t>
      </w:r>
      <w:r>
        <w:rPr>
          <w:rFonts w:hint="eastAsia" w:ascii="仿宋" w:hAnsi="仿宋" w:eastAsia="仿宋" w:cs="仿宋"/>
          <w:color w:val="000000"/>
          <w:spacing w:val="21"/>
          <w:kern w:val="0"/>
          <w:sz w:val="32"/>
          <w:szCs w:val="32"/>
          <w:vertAlign w:val="subscript"/>
          <w:lang w:bidi="ar"/>
        </w:rPr>
        <w:t>氨氮</w:t>
      </w:r>
      <w:r>
        <w:rPr>
          <w:rFonts w:hint="eastAsia" w:ascii="仿宋" w:hAnsi="仿宋" w:eastAsia="仿宋" w:cs="仿宋"/>
          <w:color w:val="000000"/>
          <w:spacing w:val="21"/>
          <w:kern w:val="0"/>
          <w:sz w:val="32"/>
          <w:szCs w:val="32"/>
          <w:lang w:bidi="ar"/>
        </w:rPr>
        <w:t>）</w:t>
      </w:r>
    </w:p>
    <w:p w14:paraId="2239117D">
      <w:pPr>
        <w:pStyle w:val="6"/>
        <w:spacing w:before="0" w:beforeAutospacing="0" w:after="0" w:afterAutospacing="0" w:line="560" w:lineRule="exact"/>
        <w:ind w:firstLine="692" w:firstLineChars="200"/>
        <w:rPr>
          <w:rFonts w:hint="default" w:ascii="仿宋" w:hAnsi="仿宋" w:eastAsia="仿宋" w:cs="仿宋"/>
          <w:spacing w:val="13"/>
          <w:sz w:val="32"/>
          <w:szCs w:val="32"/>
        </w:rPr>
      </w:pPr>
      <w:r>
        <w:rPr>
          <w:rFonts w:ascii="仿宋" w:hAnsi="仿宋" w:eastAsia="仿宋" w:cs="仿宋"/>
          <w:spacing w:val="13"/>
          <w:sz w:val="32"/>
          <w:szCs w:val="32"/>
          <w:lang w:bidi="ar"/>
        </w:rPr>
        <w:t>S</w:t>
      </w:r>
      <w:r>
        <w:rPr>
          <w:rFonts w:ascii="仿宋" w:hAnsi="仿宋" w:eastAsia="仿宋" w:cs="仿宋"/>
          <w:spacing w:val="13"/>
          <w:sz w:val="32"/>
          <w:szCs w:val="32"/>
          <w:vertAlign w:val="subscript"/>
          <w:lang w:bidi="ar"/>
        </w:rPr>
        <w:t>氨氮</w:t>
      </w:r>
      <w:r>
        <w:rPr>
          <w:rFonts w:ascii="仿宋" w:hAnsi="仿宋" w:eastAsia="仿宋" w:cs="仿宋"/>
          <w:spacing w:val="13"/>
          <w:sz w:val="32"/>
          <w:szCs w:val="32"/>
          <w:lang w:bidi="ar"/>
        </w:rPr>
        <w:t>=0.4×[1-（由新区平衡量/本区域全年需求量）×100%]</w:t>
      </w:r>
    </w:p>
    <w:p w14:paraId="07FE65A4">
      <w:pPr>
        <w:widowControl/>
        <w:kinsoku w:val="0"/>
        <w:autoSpaceDE w:val="0"/>
        <w:autoSpaceDN w:val="0"/>
        <w:adjustRightInd w:val="0"/>
        <w:snapToGrid w:val="0"/>
        <w:spacing w:line="560" w:lineRule="exact"/>
        <w:ind w:firstLine="724" w:firstLineChars="200"/>
        <w:jc w:val="left"/>
        <w:outlineLvl w:val="1"/>
        <w:rPr>
          <w:rFonts w:ascii="仿宋" w:hAnsi="仿宋" w:eastAsia="仿宋" w:cs="仿宋"/>
          <w:spacing w:val="21"/>
          <w:sz w:val="32"/>
          <w:szCs w:val="32"/>
        </w:rPr>
      </w:pPr>
      <w:r>
        <w:rPr>
          <w:rFonts w:hint="eastAsia" w:ascii="仿宋" w:hAnsi="仿宋" w:eastAsia="仿宋" w:cs="仿宋"/>
          <w:color w:val="000000"/>
          <w:spacing w:val="21"/>
          <w:kern w:val="0"/>
          <w:sz w:val="32"/>
          <w:szCs w:val="32"/>
          <w:lang w:bidi="ar"/>
        </w:rPr>
        <w:t>③氮氧化物平衡情况得分（S</w:t>
      </w:r>
      <w:r>
        <w:rPr>
          <w:rFonts w:hint="eastAsia" w:ascii="仿宋" w:hAnsi="仿宋" w:eastAsia="仿宋" w:cs="仿宋"/>
          <w:color w:val="000000"/>
          <w:spacing w:val="21"/>
          <w:kern w:val="0"/>
          <w:sz w:val="32"/>
          <w:szCs w:val="32"/>
          <w:vertAlign w:val="subscript"/>
          <w:lang w:bidi="ar"/>
        </w:rPr>
        <w:t>氮氧化物</w:t>
      </w:r>
      <w:r>
        <w:rPr>
          <w:rFonts w:hint="eastAsia" w:ascii="仿宋" w:hAnsi="仿宋" w:eastAsia="仿宋" w:cs="仿宋"/>
          <w:color w:val="000000"/>
          <w:spacing w:val="21"/>
          <w:kern w:val="0"/>
          <w:sz w:val="32"/>
          <w:szCs w:val="32"/>
          <w:lang w:bidi="ar"/>
        </w:rPr>
        <w:t>）</w:t>
      </w:r>
    </w:p>
    <w:p w14:paraId="2B726EE5">
      <w:pPr>
        <w:widowControl/>
        <w:kinsoku w:val="0"/>
        <w:autoSpaceDE w:val="0"/>
        <w:autoSpaceDN w:val="0"/>
        <w:adjustRightInd w:val="0"/>
        <w:snapToGrid w:val="0"/>
        <w:spacing w:line="560" w:lineRule="exact"/>
        <w:ind w:firstLine="692" w:firstLineChars="200"/>
        <w:jc w:val="left"/>
        <w:outlineLvl w:val="1"/>
        <w:rPr>
          <w:rFonts w:ascii="仿宋" w:hAnsi="仿宋" w:eastAsia="仿宋" w:cs="仿宋"/>
          <w:spacing w:val="13"/>
          <w:sz w:val="32"/>
          <w:szCs w:val="32"/>
        </w:rPr>
      </w:pPr>
      <w:r>
        <w:rPr>
          <w:rFonts w:hint="eastAsia" w:ascii="仿宋" w:hAnsi="仿宋" w:eastAsia="仿宋" w:cs="仿宋"/>
          <w:color w:val="000000"/>
          <w:spacing w:val="13"/>
          <w:kern w:val="0"/>
          <w:sz w:val="32"/>
          <w:szCs w:val="32"/>
          <w:lang w:bidi="ar"/>
        </w:rPr>
        <w:t>S</w:t>
      </w:r>
      <w:r>
        <w:rPr>
          <w:rFonts w:hint="eastAsia" w:ascii="仿宋" w:hAnsi="仿宋" w:eastAsia="仿宋" w:cs="仿宋"/>
          <w:color w:val="000000"/>
          <w:spacing w:val="13"/>
          <w:kern w:val="0"/>
          <w:sz w:val="32"/>
          <w:szCs w:val="32"/>
          <w:vertAlign w:val="subscript"/>
          <w:lang w:bidi="ar"/>
        </w:rPr>
        <w:t>氮氧化物</w:t>
      </w:r>
      <w:r>
        <w:rPr>
          <w:rFonts w:hint="eastAsia" w:ascii="仿宋" w:hAnsi="仿宋" w:eastAsia="仿宋" w:cs="仿宋"/>
          <w:color w:val="000000"/>
          <w:spacing w:val="13"/>
          <w:kern w:val="0"/>
          <w:sz w:val="32"/>
          <w:szCs w:val="32"/>
          <w:lang w:bidi="ar"/>
        </w:rPr>
        <w:t>=0.4×[1-（由新区平衡量/本区域全年需求量）×100%]</w:t>
      </w:r>
    </w:p>
    <w:p w14:paraId="63ED3FAD">
      <w:pPr>
        <w:widowControl/>
        <w:kinsoku w:val="0"/>
        <w:autoSpaceDE w:val="0"/>
        <w:autoSpaceDN w:val="0"/>
        <w:adjustRightInd w:val="0"/>
        <w:snapToGrid w:val="0"/>
        <w:spacing w:line="560" w:lineRule="exact"/>
        <w:ind w:firstLine="724" w:firstLineChars="200"/>
        <w:jc w:val="left"/>
        <w:outlineLvl w:val="1"/>
        <w:rPr>
          <w:rFonts w:ascii="仿宋" w:hAnsi="仿宋" w:eastAsia="仿宋" w:cs="仿宋"/>
          <w:spacing w:val="21"/>
          <w:sz w:val="32"/>
          <w:szCs w:val="32"/>
        </w:rPr>
      </w:pPr>
      <w:r>
        <w:rPr>
          <w:rFonts w:hint="eastAsia" w:ascii="仿宋" w:hAnsi="仿宋" w:eastAsia="仿宋" w:cs="仿宋"/>
          <w:color w:val="000000"/>
          <w:spacing w:val="21"/>
          <w:kern w:val="0"/>
          <w:sz w:val="32"/>
          <w:szCs w:val="32"/>
          <w:lang w:bidi="ar"/>
        </w:rPr>
        <w:t>④挥发性有机物平衡情况得分（S</w:t>
      </w:r>
      <w:r>
        <w:rPr>
          <w:rFonts w:hint="eastAsia" w:ascii="仿宋" w:hAnsi="仿宋" w:eastAsia="仿宋" w:cs="仿宋"/>
          <w:color w:val="000000"/>
          <w:spacing w:val="21"/>
          <w:kern w:val="0"/>
          <w:sz w:val="32"/>
          <w:szCs w:val="32"/>
          <w:vertAlign w:val="subscript"/>
          <w:lang w:bidi="ar"/>
        </w:rPr>
        <w:t>voc</w:t>
      </w:r>
      <w:r>
        <w:rPr>
          <w:rFonts w:hint="eastAsia" w:ascii="仿宋" w:hAnsi="仿宋" w:eastAsia="仿宋" w:cs="仿宋"/>
          <w:color w:val="000000"/>
          <w:spacing w:val="21"/>
          <w:kern w:val="0"/>
          <w:sz w:val="32"/>
          <w:szCs w:val="32"/>
          <w:lang w:bidi="ar"/>
        </w:rPr>
        <w:t>）</w:t>
      </w:r>
    </w:p>
    <w:p w14:paraId="0064F7D3">
      <w:pPr>
        <w:pStyle w:val="6"/>
        <w:spacing w:before="0" w:beforeAutospacing="0" w:after="0" w:afterAutospacing="0" w:line="560" w:lineRule="exact"/>
        <w:ind w:firstLine="692" w:firstLineChars="200"/>
        <w:rPr>
          <w:rFonts w:hint="default" w:ascii="仿宋" w:hAnsi="仿宋" w:eastAsia="仿宋" w:cs="仿宋"/>
          <w:sz w:val="32"/>
          <w:szCs w:val="32"/>
        </w:rPr>
      </w:pPr>
      <w:r>
        <w:rPr>
          <w:rFonts w:ascii="仿宋" w:hAnsi="仿宋" w:eastAsia="仿宋" w:cs="仿宋"/>
          <w:spacing w:val="13"/>
          <w:sz w:val="32"/>
          <w:szCs w:val="32"/>
          <w:lang w:bidi="ar"/>
        </w:rPr>
        <w:t>S</w:t>
      </w:r>
      <w:r>
        <w:rPr>
          <w:rFonts w:ascii="仿宋" w:hAnsi="仿宋" w:eastAsia="仿宋" w:cs="仿宋"/>
          <w:spacing w:val="13"/>
          <w:sz w:val="32"/>
          <w:szCs w:val="32"/>
          <w:vertAlign w:val="subscript"/>
          <w:lang w:bidi="ar"/>
        </w:rPr>
        <w:t>voc</w:t>
      </w:r>
      <w:r>
        <w:rPr>
          <w:rFonts w:ascii="仿宋" w:hAnsi="仿宋" w:eastAsia="仿宋" w:cs="仿宋"/>
          <w:spacing w:val="13"/>
          <w:sz w:val="32"/>
          <w:szCs w:val="32"/>
          <w:lang w:bidi="ar"/>
        </w:rPr>
        <w:t>=0.4×[1-（由新区平衡量/本区域全年需求量）×100%]</w:t>
      </w:r>
    </w:p>
    <w:p w14:paraId="303C1BEA">
      <w:pPr>
        <w:widowControl/>
        <w:kinsoku w:val="0"/>
        <w:autoSpaceDE w:val="0"/>
        <w:autoSpaceDN w:val="0"/>
        <w:adjustRightInd w:val="0"/>
        <w:snapToGrid w:val="0"/>
        <w:spacing w:line="560" w:lineRule="exact"/>
        <w:ind w:left="13" w:right="91" w:firstLine="636"/>
        <w:jc w:val="left"/>
        <w:rPr>
          <w:rFonts w:ascii="仿宋" w:hAnsi="仿宋" w:eastAsia="仿宋" w:cs="仿宋"/>
          <w:spacing w:val="13"/>
          <w:sz w:val="32"/>
          <w:szCs w:val="32"/>
        </w:rPr>
      </w:pPr>
      <w:r>
        <w:rPr>
          <w:rFonts w:hint="eastAsia" w:ascii="仿宋" w:hAnsi="仿宋" w:eastAsia="仿宋" w:cs="仿宋"/>
          <w:color w:val="000000"/>
          <w:spacing w:val="13"/>
          <w:kern w:val="0"/>
          <w:sz w:val="32"/>
          <w:szCs w:val="32"/>
          <w:lang w:bidi="ar"/>
        </w:rPr>
        <w:t>其中：由新区平衡量为各开发区4项主要污染物指标分别需要由新区平衡解决的量。</w:t>
      </w:r>
    </w:p>
    <w:p w14:paraId="604F8A59">
      <w:pPr>
        <w:pStyle w:val="6"/>
        <w:spacing w:before="0" w:beforeAutospacing="0" w:after="0" w:afterAutospacing="0" w:line="560" w:lineRule="exact"/>
        <w:ind w:firstLine="692" w:firstLineChars="200"/>
        <w:rPr>
          <w:rFonts w:hint="default" w:ascii="仿宋" w:hAnsi="仿宋" w:eastAsia="仿宋" w:cs="仿宋"/>
          <w:sz w:val="32"/>
          <w:szCs w:val="32"/>
        </w:rPr>
      </w:pPr>
      <w:r>
        <w:rPr>
          <w:rFonts w:ascii="仿宋" w:hAnsi="仿宋" w:eastAsia="仿宋" w:cs="仿宋"/>
          <w:spacing w:val="13"/>
          <w:sz w:val="32"/>
          <w:szCs w:val="32"/>
          <w:lang w:bidi="ar"/>
        </w:rPr>
        <w:t>本区域全年需求量为各开发区全年所有项目申请的4项主要污染物指标总量。</w:t>
      </w:r>
    </w:p>
    <w:p w14:paraId="1EFD09FC">
      <w:pPr>
        <w:widowControl/>
        <w:kinsoku w:val="0"/>
        <w:autoSpaceDE w:val="0"/>
        <w:autoSpaceDN w:val="0"/>
        <w:adjustRightInd w:val="0"/>
        <w:snapToGrid w:val="0"/>
        <w:spacing w:line="560" w:lineRule="exact"/>
        <w:ind w:left="420" w:leftChars="200"/>
        <w:jc w:val="left"/>
        <w:outlineLvl w:val="1"/>
        <w:rPr>
          <w:rFonts w:ascii="仿宋" w:hAnsi="仿宋" w:eastAsia="仿宋" w:cs="仿宋"/>
          <w:color w:val="000000"/>
          <w:spacing w:val="4"/>
          <w:kern w:val="0"/>
          <w:sz w:val="32"/>
          <w:szCs w:val="32"/>
          <w:lang w:bidi="ar"/>
        </w:rPr>
      </w:pPr>
      <w:r>
        <w:rPr>
          <w:rFonts w:hint="eastAsia" w:ascii="仿宋" w:hAnsi="仿宋" w:eastAsia="仿宋" w:cs="仿宋"/>
          <w:color w:val="000000"/>
          <w:spacing w:val="4"/>
          <w:kern w:val="0"/>
          <w:sz w:val="32"/>
          <w:szCs w:val="32"/>
          <w:lang w:bidi="ar"/>
        </w:rPr>
        <w:t>（3）污染控制相关工作开展情况（0.8分）</w:t>
      </w:r>
    </w:p>
    <w:p w14:paraId="3E113F1F">
      <w:pPr>
        <w:widowControl/>
        <w:kinsoku w:val="0"/>
        <w:autoSpaceDE w:val="0"/>
        <w:autoSpaceDN w:val="0"/>
        <w:adjustRightInd w:val="0"/>
        <w:snapToGrid w:val="0"/>
        <w:spacing w:line="560" w:lineRule="exact"/>
        <w:ind w:firstLine="328" w:firstLineChars="100"/>
        <w:jc w:val="left"/>
        <w:outlineLvl w:val="1"/>
        <w:rPr>
          <w:rFonts w:ascii="仿宋" w:hAnsi="仿宋" w:eastAsia="仿宋" w:cs="仿宋"/>
          <w:color w:val="000000"/>
          <w:spacing w:val="4"/>
          <w:kern w:val="0"/>
          <w:sz w:val="32"/>
          <w:szCs w:val="32"/>
          <w:lang w:bidi="ar"/>
        </w:rPr>
      </w:pPr>
      <w:r>
        <w:rPr>
          <w:rFonts w:hint="eastAsia" w:ascii="仿宋" w:hAnsi="仿宋" w:eastAsia="仿宋" w:cs="仿宋"/>
          <w:color w:val="000000"/>
          <w:spacing w:val="4"/>
          <w:kern w:val="0"/>
          <w:sz w:val="32"/>
          <w:szCs w:val="32"/>
          <w:lang w:bidi="ar"/>
        </w:rPr>
        <w:t>在年度四项主要污染物重点减排工程信息报送、排放源统计和企业环境信息披露工作中，存在数据报送时间严重滞后、组织不及时、质量问题突出、整改责任落实不力的，每发生一起扣减0.2分，累计最多扣0.8分。</w:t>
      </w:r>
    </w:p>
    <w:p w14:paraId="7F4B9177">
      <w:pPr>
        <w:tabs>
          <w:tab w:val="left" w:pos="8610"/>
        </w:tabs>
        <w:autoSpaceDN w:val="0"/>
        <w:adjustRightInd w:val="0"/>
        <w:snapToGrid w:val="0"/>
        <w:spacing w:line="560" w:lineRule="exact"/>
        <w:ind w:firstLine="664" w:firstLineChars="200"/>
        <w:jc w:val="left"/>
        <w:rPr>
          <w:rFonts w:ascii="黑体" w:hAnsi="黑体" w:eastAsia="黑体" w:cs="黑体"/>
          <w:sz w:val="32"/>
          <w:szCs w:val="32"/>
        </w:rPr>
      </w:pPr>
      <w:r>
        <w:rPr>
          <w:rFonts w:hint="eastAsia" w:ascii="黑体" w:hAnsi="黑体" w:eastAsia="黑体" w:cs="黑体"/>
          <w:color w:val="000000"/>
          <w:spacing w:val="6"/>
          <w:kern w:val="0"/>
          <w:sz w:val="32"/>
          <w:szCs w:val="32"/>
          <w:lang w:bidi="ar"/>
        </w:rPr>
        <w:t>三、任务落实情</w:t>
      </w:r>
      <w:r>
        <w:rPr>
          <w:rFonts w:hint="eastAsia" w:ascii="黑体" w:hAnsi="黑体" w:eastAsia="黑体" w:cs="黑体"/>
          <w:color w:val="000000"/>
          <w:spacing w:val="4"/>
          <w:kern w:val="0"/>
          <w:sz w:val="32"/>
          <w:szCs w:val="32"/>
          <w:lang w:bidi="ar"/>
        </w:rPr>
        <w:t>况</w:t>
      </w:r>
    </w:p>
    <w:p w14:paraId="5899938D">
      <w:pPr>
        <w:widowControl/>
        <w:kinsoku w:val="0"/>
        <w:autoSpaceDE w:val="0"/>
        <w:autoSpaceDN w:val="0"/>
        <w:adjustRightInd w:val="0"/>
        <w:snapToGrid w:val="0"/>
        <w:spacing w:line="560" w:lineRule="exact"/>
        <w:ind w:left="655"/>
        <w:jc w:val="left"/>
        <w:outlineLvl w:val="2"/>
        <w:rPr>
          <w:rFonts w:ascii="楷体" w:hAnsi="楷体" w:eastAsia="楷体" w:cs="楷体"/>
          <w:b/>
          <w:bCs/>
          <w:sz w:val="32"/>
          <w:szCs w:val="32"/>
        </w:rPr>
      </w:pPr>
      <w:r>
        <w:rPr>
          <w:rFonts w:hint="eastAsia" w:ascii="楷体" w:hAnsi="楷体" w:eastAsia="楷体" w:cs="楷体"/>
          <w:b/>
          <w:bCs/>
          <w:color w:val="000000"/>
          <w:spacing w:val="16"/>
          <w:kern w:val="0"/>
          <w:sz w:val="32"/>
          <w:szCs w:val="32"/>
          <w:lang w:bidi="ar"/>
        </w:rPr>
        <w:t>1</w:t>
      </w:r>
      <w:r>
        <w:rPr>
          <w:rFonts w:hint="eastAsia" w:ascii="楷体" w:hAnsi="楷体" w:eastAsia="楷体" w:cs="楷体"/>
          <w:b/>
          <w:bCs/>
          <w:color w:val="000000"/>
          <w:spacing w:val="12"/>
          <w:kern w:val="0"/>
          <w:sz w:val="32"/>
          <w:szCs w:val="32"/>
          <w:lang w:bidi="ar"/>
        </w:rPr>
        <w:t>0</w:t>
      </w:r>
      <w:r>
        <w:rPr>
          <w:rFonts w:hint="eastAsia" w:ascii="楷体" w:hAnsi="楷体" w:eastAsia="楷体" w:cs="楷体"/>
          <w:b/>
          <w:bCs/>
          <w:color w:val="000000"/>
          <w:spacing w:val="8"/>
          <w:kern w:val="0"/>
          <w:sz w:val="32"/>
          <w:szCs w:val="32"/>
          <w:lang w:bidi="ar"/>
        </w:rPr>
        <w:t>.污染防治攻坚战工程任务完成情况</w:t>
      </w:r>
    </w:p>
    <w:p w14:paraId="69F1EF96">
      <w:pPr>
        <w:widowControl/>
        <w:kinsoku w:val="0"/>
        <w:autoSpaceDE w:val="0"/>
        <w:autoSpaceDN w:val="0"/>
        <w:adjustRightInd w:val="0"/>
        <w:snapToGrid w:val="0"/>
        <w:spacing w:line="560" w:lineRule="exact"/>
        <w:ind w:left="13" w:right="91" w:firstLine="636"/>
        <w:jc w:val="left"/>
        <w:rPr>
          <w:rFonts w:ascii="仿宋" w:hAnsi="仿宋" w:eastAsia="仿宋" w:cs="仿宋"/>
          <w:color w:val="000000"/>
          <w:spacing w:val="8"/>
          <w:kern w:val="0"/>
          <w:sz w:val="32"/>
          <w:szCs w:val="32"/>
          <w:lang w:bidi="ar"/>
        </w:rPr>
      </w:pPr>
      <w:r>
        <w:rPr>
          <w:rFonts w:hint="eastAsia" w:ascii="仿宋" w:hAnsi="仿宋" w:eastAsia="仿宋" w:cs="仿宋"/>
          <w:b/>
          <w:bCs/>
          <w:color w:val="000000"/>
          <w:spacing w:val="13"/>
          <w:kern w:val="0"/>
          <w:sz w:val="32"/>
          <w:szCs w:val="32"/>
          <w:lang w:bidi="ar"/>
        </w:rPr>
        <w:t>指标解释：</w:t>
      </w:r>
      <w:r>
        <w:rPr>
          <w:rFonts w:hint="eastAsia" w:ascii="仿宋" w:hAnsi="仿宋" w:eastAsia="仿宋" w:cs="仿宋"/>
          <w:color w:val="000000"/>
          <w:spacing w:val="13"/>
          <w:kern w:val="0"/>
          <w:sz w:val="32"/>
          <w:szCs w:val="32"/>
          <w:lang w:bidi="ar"/>
        </w:rPr>
        <w:t>指滨海新区深入打好污染防治攻坚战本年</w:t>
      </w:r>
      <w:r>
        <w:rPr>
          <w:rFonts w:hint="eastAsia" w:ascii="仿宋" w:hAnsi="仿宋" w:eastAsia="仿宋" w:cs="仿宋"/>
          <w:color w:val="000000"/>
          <w:spacing w:val="8"/>
          <w:kern w:val="0"/>
          <w:sz w:val="32"/>
          <w:szCs w:val="32"/>
          <w:lang w:bidi="ar"/>
        </w:rPr>
        <w:t>度工作计划以及持续深入打好污染防治攻坚战三年行动方案确定的本年度攻坚任务措施完成情况。</w:t>
      </w:r>
    </w:p>
    <w:p w14:paraId="53FAF6C8">
      <w:pPr>
        <w:widowControl/>
        <w:kinsoku w:val="0"/>
        <w:autoSpaceDE w:val="0"/>
        <w:autoSpaceDN w:val="0"/>
        <w:adjustRightInd w:val="0"/>
        <w:snapToGrid w:val="0"/>
        <w:spacing w:line="560" w:lineRule="exact"/>
        <w:ind w:left="13" w:right="91" w:firstLine="636"/>
        <w:jc w:val="left"/>
        <w:rPr>
          <w:rFonts w:ascii="仿宋" w:hAnsi="仿宋" w:eastAsia="仿宋" w:cs="仿宋"/>
          <w:color w:val="000000"/>
          <w:spacing w:val="8"/>
          <w:kern w:val="0"/>
          <w:sz w:val="32"/>
          <w:szCs w:val="32"/>
          <w:lang w:bidi="ar"/>
        </w:rPr>
      </w:pPr>
      <w:r>
        <w:rPr>
          <w:rFonts w:hint="eastAsia" w:ascii="仿宋" w:hAnsi="仿宋" w:eastAsia="仿宋" w:cs="仿宋"/>
          <w:b/>
          <w:color w:val="000000"/>
          <w:spacing w:val="8"/>
          <w:kern w:val="0"/>
          <w:sz w:val="32"/>
          <w:szCs w:val="32"/>
          <w:lang w:bidi="ar"/>
        </w:rPr>
        <w:t>评分方法：</w:t>
      </w:r>
      <w:r>
        <w:rPr>
          <w:rFonts w:hint="eastAsia" w:ascii="仿宋" w:hAnsi="仿宋" w:eastAsia="仿宋" w:cs="仿宋"/>
          <w:color w:val="000000"/>
          <w:spacing w:val="8"/>
          <w:kern w:val="0"/>
          <w:sz w:val="32"/>
          <w:szCs w:val="32"/>
          <w:lang w:bidi="ar"/>
        </w:rPr>
        <w:t>按时序完成滨海新区深入打好污染防治攻坚战本年度工作计划以及持续深入打好污染防治攻坚战三年行动方案确定的本年度攻坚任务措施，且取得实际成效的，得满分；年度攻坚任务未按要求完成的，视情况每项扣减1分。年度攻坚任务推进不力，被通报批评或提醒督办的，每项扣减0.5-1分。谋划生态环保治理工程项目、争取中央生态环保专项资金工作明显落后且减排成效不明显的，视情况扣减 1-2分；以上情形累计减分，累计最多扣减9分。</w:t>
      </w:r>
    </w:p>
    <w:p w14:paraId="4ECF7A7B">
      <w:pPr>
        <w:widowControl/>
        <w:kinsoku w:val="0"/>
        <w:autoSpaceDE w:val="0"/>
        <w:autoSpaceDN w:val="0"/>
        <w:adjustRightInd w:val="0"/>
        <w:snapToGrid w:val="0"/>
        <w:spacing w:line="560" w:lineRule="exact"/>
        <w:ind w:left="13" w:right="91" w:firstLine="636"/>
        <w:jc w:val="left"/>
        <w:rPr>
          <w:rFonts w:ascii="楷体" w:hAnsi="楷体" w:eastAsia="楷体" w:cs="仿宋"/>
          <w:b/>
          <w:color w:val="000000"/>
          <w:spacing w:val="8"/>
          <w:kern w:val="0"/>
          <w:sz w:val="32"/>
          <w:szCs w:val="32"/>
          <w:lang w:bidi="ar"/>
        </w:rPr>
      </w:pPr>
      <w:r>
        <w:rPr>
          <w:rFonts w:hint="eastAsia" w:ascii="楷体" w:hAnsi="楷体" w:eastAsia="楷体" w:cs="仿宋"/>
          <w:b/>
          <w:color w:val="000000"/>
          <w:spacing w:val="8"/>
          <w:kern w:val="0"/>
          <w:sz w:val="32"/>
          <w:szCs w:val="32"/>
          <w:lang w:bidi="ar"/>
        </w:rPr>
        <w:t>11. 生态环境保护督察整改任务落实情况</w:t>
      </w:r>
    </w:p>
    <w:p w14:paraId="2B70788B">
      <w:pPr>
        <w:widowControl/>
        <w:kinsoku w:val="0"/>
        <w:autoSpaceDE w:val="0"/>
        <w:autoSpaceDN w:val="0"/>
        <w:adjustRightInd w:val="0"/>
        <w:snapToGrid w:val="0"/>
        <w:spacing w:line="560" w:lineRule="exact"/>
        <w:ind w:left="13" w:right="91" w:firstLine="636"/>
        <w:jc w:val="left"/>
        <w:rPr>
          <w:rFonts w:ascii="仿宋" w:hAnsi="仿宋" w:eastAsia="仿宋" w:cs="仿宋"/>
          <w:color w:val="000000"/>
          <w:spacing w:val="8"/>
          <w:kern w:val="0"/>
          <w:sz w:val="32"/>
          <w:szCs w:val="32"/>
          <w:lang w:bidi="ar"/>
        </w:rPr>
      </w:pPr>
      <w:r>
        <w:rPr>
          <w:rFonts w:hint="eastAsia" w:ascii="仿宋" w:hAnsi="仿宋" w:eastAsia="仿宋" w:cs="仿宋"/>
          <w:b/>
          <w:color w:val="000000"/>
          <w:spacing w:val="8"/>
          <w:kern w:val="0"/>
          <w:sz w:val="32"/>
          <w:szCs w:val="32"/>
          <w:lang w:bidi="ar"/>
        </w:rPr>
        <w:t>指标解释：</w:t>
      </w:r>
      <w:r>
        <w:rPr>
          <w:rFonts w:hint="eastAsia" w:ascii="仿宋" w:hAnsi="仿宋" w:eastAsia="仿宋" w:cs="仿宋"/>
          <w:color w:val="000000"/>
          <w:spacing w:val="8"/>
          <w:kern w:val="0"/>
          <w:sz w:val="32"/>
          <w:szCs w:val="32"/>
          <w:lang w:bidi="ar"/>
        </w:rPr>
        <w:t>指中央及市级生态环境保护督察反馈意见整改落实等情况。</w:t>
      </w:r>
    </w:p>
    <w:p w14:paraId="42D0850D">
      <w:pPr>
        <w:widowControl/>
        <w:kinsoku w:val="0"/>
        <w:autoSpaceDE w:val="0"/>
        <w:autoSpaceDN w:val="0"/>
        <w:adjustRightInd w:val="0"/>
        <w:snapToGrid w:val="0"/>
        <w:spacing w:line="560" w:lineRule="exact"/>
        <w:ind w:left="13" w:right="91" w:firstLine="636"/>
        <w:jc w:val="left"/>
        <w:rPr>
          <w:rFonts w:ascii="仿宋" w:hAnsi="仿宋" w:eastAsia="仿宋" w:cs="仿宋"/>
          <w:color w:val="000000"/>
          <w:spacing w:val="8"/>
          <w:kern w:val="0"/>
          <w:sz w:val="32"/>
          <w:szCs w:val="32"/>
          <w:lang w:bidi="ar"/>
        </w:rPr>
      </w:pPr>
      <w:r>
        <w:rPr>
          <w:rFonts w:hint="eastAsia" w:ascii="仿宋" w:hAnsi="仿宋" w:eastAsia="仿宋" w:cs="仿宋"/>
          <w:b/>
          <w:color w:val="000000"/>
          <w:spacing w:val="8"/>
          <w:kern w:val="0"/>
          <w:sz w:val="32"/>
          <w:szCs w:val="32"/>
          <w:lang w:bidi="ar"/>
        </w:rPr>
        <w:t>评分方法：</w:t>
      </w:r>
      <w:r>
        <w:rPr>
          <w:rFonts w:hint="eastAsia" w:ascii="仿宋" w:hAnsi="仿宋" w:eastAsia="仿宋" w:cs="仿宋"/>
          <w:color w:val="000000"/>
          <w:spacing w:val="8"/>
          <w:kern w:val="0"/>
          <w:sz w:val="32"/>
          <w:szCs w:val="32"/>
          <w:lang w:bidi="ar"/>
        </w:rPr>
        <w:t>贯彻落实中央、市级生态环境保护督察报告反馈问题整改情况。</w:t>
      </w:r>
    </w:p>
    <w:p w14:paraId="50A44709">
      <w:pPr>
        <w:widowControl/>
        <w:kinsoku w:val="0"/>
        <w:autoSpaceDE w:val="0"/>
        <w:autoSpaceDN w:val="0"/>
        <w:adjustRightInd w:val="0"/>
        <w:snapToGrid w:val="0"/>
        <w:spacing w:line="560" w:lineRule="exact"/>
        <w:ind w:left="13" w:right="91" w:firstLine="636"/>
        <w:jc w:val="left"/>
        <w:rPr>
          <w:rFonts w:ascii="仿宋" w:hAnsi="仿宋" w:eastAsia="仿宋" w:cs="仿宋"/>
          <w:color w:val="000000"/>
          <w:spacing w:val="8"/>
          <w:kern w:val="0"/>
          <w:sz w:val="32"/>
          <w:szCs w:val="32"/>
          <w:lang w:bidi="ar"/>
        </w:rPr>
      </w:pPr>
      <w:r>
        <w:rPr>
          <w:rFonts w:hint="eastAsia" w:ascii="仿宋" w:hAnsi="仿宋" w:eastAsia="仿宋" w:cs="仿宋"/>
          <w:color w:val="000000"/>
          <w:spacing w:val="8"/>
          <w:kern w:val="0"/>
          <w:sz w:val="32"/>
          <w:szCs w:val="32"/>
          <w:lang w:bidi="ar"/>
        </w:rPr>
        <w:t>按时序完成本年度整改任务且取得实效的，得满分；年度任务措施未按时序完成，或经过整改又出现反弹 (经核查属实)，或整改情况报告与实际情况不符的，每项扣减1分，累计最多扣减5分。</w:t>
      </w:r>
    </w:p>
    <w:p w14:paraId="1D783A25">
      <w:pPr>
        <w:widowControl/>
        <w:kinsoku w:val="0"/>
        <w:autoSpaceDE w:val="0"/>
        <w:autoSpaceDN w:val="0"/>
        <w:adjustRightInd w:val="0"/>
        <w:snapToGrid w:val="0"/>
        <w:spacing w:line="560" w:lineRule="exact"/>
        <w:ind w:left="13" w:right="91" w:firstLine="636"/>
        <w:jc w:val="left"/>
        <w:rPr>
          <w:rFonts w:ascii="楷体" w:hAnsi="楷体" w:eastAsia="楷体" w:cs="仿宋"/>
          <w:color w:val="000000"/>
          <w:spacing w:val="8"/>
          <w:kern w:val="0"/>
          <w:sz w:val="32"/>
          <w:szCs w:val="32"/>
          <w:lang w:bidi="ar"/>
        </w:rPr>
      </w:pPr>
      <w:r>
        <w:rPr>
          <w:rFonts w:hint="eastAsia" w:ascii="楷体" w:hAnsi="楷体" w:eastAsia="楷体" w:cs="仿宋"/>
          <w:color w:val="000000"/>
          <w:spacing w:val="8"/>
          <w:kern w:val="0"/>
          <w:sz w:val="32"/>
          <w:szCs w:val="32"/>
          <w:lang w:bidi="ar"/>
        </w:rPr>
        <w:t>12. 生态环境保护重大规划任务落实情况</w:t>
      </w:r>
    </w:p>
    <w:p w14:paraId="179EA5A6">
      <w:pPr>
        <w:widowControl/>
        <w:kinsoku w:val="0"/>
        <w:autoSpaceDE w:val="0"/>
        <w:autoSpaceDN w:val="0"/>
        <w:adjustRightInd w:val="0"/>
        <w:snapToGrid w:val="0"/>
        <w:spacing w:line="560" w:lineRule="exact"/>
        <w:ind w:left="13" w:right="91" w:firstLine="636"/>
        <w:jc w:val="left"/>
        <w:rPr>
          <w:rFonts w:ascii="仿宋" w:hAnsi="仿宋" w:eastAsia="仿宋" w:cs="仿宋"/>
          <w:color w:val="000000"/>
          <w:spacing w:val="8"/>
          <w:kern w:val="0"/>
          <w:sz w:val="32"/>
          <w:szCs w:val="32"/>
          <w:lang w:bidi="ar"/>
        </w:rPr>
      </w:pPr>
      <w:r>
        <w:rPr>
          <w:rFonts w:hint="eastAsia" w:ascii="仿宋" w:hAnsi="仿宋" w:eastAsia="仿宋" w:cs="仿宋"/>
          <w:b/>
          <w:color w:val="000000"/>
          <w:spacing w:val="8"/>
          <w:kern w:val="0"/>
          <w:sz w:val="32"/>
          <w:szCs w:val="32"/>
          <w:lang w:bidi="ar"/>
        </w:rPr>
        <w:t>指标解释：</w:t>
      </w:r>
      <w:r>
        <w:rPr>
          <w:rFonts w:hint="eastAsia" w:ascii="仿宋" w:hAnsi="仿宋" w:eastAsia="仿宋" w:cs="仿宋"/>
          <w:color w:val="000000"/>
          <w:spacing w:val="8"/>
          <w:kern w:val="0"/>
          <w:sz w:val="32"/>
          <w:szCs w:val="32"/>
          <w:lang w:bidi="ar"/>
        </w:rPr>
        <w:t>指生态环境保护领域重大规划任务落实及相关治理任务实施情况。</w:t>
      </w:r>
    </w:p>
    <w:p w14:paraId="124C5E1E">
      <w:pPr>
        <w:widowControl/>
        <w:kinsoku w:val="0"/>
        <w:autoSpaceDE w:val="0"/>
        <w:autoSpaceDN w:val="0"/>
        <w:adjustRightInd w:val="0"/>
        <w:snapToGrid w:val="0"/>
        <w:spacing w:line="560" w:lineRule="exact"/>
        <w:ind w:left="13" w:right="91" w:firstLine="636"/>
        <w:jc w:val="left"/>
        <w:rPr>
          <w:rFonts w:ascii="仿宋" w:hAnsi="仿宋" w:eastAsia="仿宋" w:cs="仿宋"/>
          <w:color w:val="000000"/>
          <w:spacing w:val="8"/>
          <w:kern w:val="0"/>
          <w:sz w:val="32"/>
          <w:szCs w:val="32"/>
          <w:lang w:bidi="ar"/>
        </w:rPr>
      </w:pPr>
      <w:r>
        <w:rPr>
          <w:rFonts w:hint="eastAsia" w:ascii="仿宋" w:hAnsi="仿宋" w:eastAsia="仿宋" w:cs="仿宋"/>
          <w:b/>
          <w:color w:val="000000"/>
          <w:spacing w:val="8"/>
          <w:kern w:val="0"/>
          <w:sz w:val="32"/>
          <w:szCs w:val="32"/>
          <w:lang w:bidi="ar"/>
        </w:rPr>
        <w:t>评分方法：</w:t>
      </w:r>
      <w:r>
        <w:rPr>
          <w:rFonts w:hint="eastAsia" w:ascii="仿宋" w:hAnsi="仿宋" w:eastAsia="仿宋" w:cs="仿宋"/>
          <w:color w:val="000000"/>
          <w:spacing w:val="8"/>
          <w:kern w:val="0"/>
          <w:sz w:val="32"/>
          <w:szCs w:val="32"/>
          <w:lang w:bidi="ar"/>
        </w:rPr>
        <w:t>有力推进实施天津市及滨海新区“十四五”生态环境保护规划及相关专项规划，完成年度任务并取得明显成效的，得5分；对相关规划研究部署不到位，或未完成相关规划确定的年度任务的，视情况每项扣减1分。</w:t>
      </w:r>
    </w:p>
    <w:p w14:paraId="717FFF9D">
      <w:pPr>
        <w:widowControl/>
        <w:kinsoku w:val="0"/>
        <w:autoSpaceDE w:val="0"/>
        <w:autoSpaceDN w:val="0"/>
        <w:adjustRightInd w:val="0"/>
        <w:snapToGrid w:val="0"/>
        <w:spacing w:line="560" w:lineRule="exact"/>
        <w:ind w:left="13" w:right="91" w:firstLine="636"/>
        <w:jc w:val="left"/>
        <w:rPr>
          <w:rFonts w:ascii="仿宋" w:hAnsi="仿宋" w:eastAsia="仿宋" w:cs="仿宋"/>
          <w:color w:val="000000"/>
          <w:spacing w:val="8"/>
          <w:kern w:val="0"/>
          <w:sz w:val="32"/>
          <w:szCs w:val="32"/>
          <w:lang w:bidi="ar"/>
        </w:rPr>
      </w:pPr>
      <w:r>
        <w:rPr>
          <w:rFonts w:hint="eastAsia" w:ascii="仿宋" w:hAnsi="仿宋" w:eastAsia="仿宋" w:cs="仿宋"/>
          <w:color w:val="000000"/>
          <w:spacing w:val="8"/>
          <w:kern w:val="0"/>
          <w:sz w:val="32"/>
          <w:szCs w:val="32"/>
          <w:lang w:bidi="ar"/>
        </w:rPr>
        <w:t>未按要求开展以下生态环境保护工作，视具体情况扣减相应分值。以下情形累计扣分，同一事项不重复扣分，最多累计扣减5分；不存在以下情形的，不扣分。</w:t>
      </w:r>
    </w:p>
    <w:p w14:paraId="55A39D61">
      <w:pPr>
        <w:widowControl/>
        <w:kinsoku w:val="0"/>
        <w:autoSpaceDE w:val="0"/>
        <w:autoSpaceDN w:val="0"/>
        <w:adjustRightInd w:val="0"/>
        <w:snapToGrid w:val="0"/>
        <w:spacing w:line="560" w:lineRule="exact"/>
        <w:ind w:left="13" w:right="91" w:firstLine="636"/>
        <w:jc w:val="left"/>
        <w:rPr>
          <w:rFonts w:ascii="仿宋" w:hAnsi="仿宋" w:eastAsia="仿宋" w:cs="仿宋"/>
          <w:color w:val="000000"/>
          <w:spacing w:val="8"/>
          <w:kern w:val="0"/>
          <w:sz w:val="32"/>
          <w:szCs w:val="32"/>
          <w:lang w:bidi="ar"/>
        </w:rPr>
      </w:pPr>
      <w:r>
        <w:rPr>
          <w:rFonts w:hint="eastAsia" w:ascii="仿宋" w:hAnsi="仿宋" w:eastAsia="仿宋" w:cs="仿宋"/>
          <w:b/>
          <w:color w:val="000000"/>
          <w:spacing w:val="8"/>
          <w:kern w:val="0"/>
          <w:sz w:val="32"/>
          <w:szCs w:val="32"/>
          <w:lang w:bidi="ar"/>
        </w:rPr>
        <w:t>①应对气候变化重点任务完成情况。</w:t>
      </w:r>
      <w:r>
        <w:rPr>
          <w:rFonts w:hint="eastAsia" w:ascii="仿宋" w:hAnsi="仿宋" w:eastAsia="仿宋" w:cs="仿宋"/>
          <w:color w:val="000000"/>
          <w:spacing w:val="8"/>
          <w:kern w:val="0"/>
          <w:sz w:val="32"/>
          <w:szCs w:val="32"/>
          <w:lang w:bidi="ar"/>
        </w:rPr>
        <w:t>根据推动全国碳市场和天津碳市场碳配额清缴、数据质量管理工作情况，对未按要求督促指导纳入全国碳市场和天津碳市场配额管理企业的，每有1家企业未按期提交碳排放报告或未按规定履约扣减0.5分。全国碳市场月度信息化存证内容审核提交率低于 100%的，扣减0.3分。</w:t>
      </w:r>
    </w:p>
    <w:p w14:paraId="3FAC65D7">
      <w:pPr>
        <w:widowControl/>
        <w:kinsoku w:val="0"/>
        <w:autoSpaceDE w:val="0"/>
        <w:autoSpaceDN w:val="0"/>
        <w:adjustRightInd w:val="0"/>
        <w:snapToGrid w:val="0"/>
        <w:spacing w:line="560" w:lineRule="exact"/>
        <w:ind w:left="13" w:right="91" w:firstLine="636"/>
        <w:jc w:val="left"/>
        <w:rPr>
          <w:rFonts w:ascii="仿宋" w:hAnsi="仿宋" w:eastAsia="仿宋" w:cs="仿宋"/>
          <w:color w:val="000000"/>
          <w:spacing w:val="8"/>
          <w:kern w:val="0"/>
          <w:sz w:val="32"/>
          <w:szCs w:val="32"/>
          <w:lang w:bidi="ar"/>
        </w:rPr>
      </w:pPr>
      <w:r>
        <w:rPr>
          <w:rFonts w:hint="eastAsia" w:ascii="仿宋" w:hAnsi="仿宋" w:eastAsia="仿宋" w:cs="仿宋"/>
          <w:b/>
          <w:color w:val="000000"/>
          <w:spacing w:val="8"/>
          <w:kern w:val="0"/>
          <w:sz w:val="32"/>
          <w:szCs w:val="32"/>
          <w:lang w:bidi="ar"/>
        </w:rPr>
        <w:t>②固定污染源排污许可管理工作落实情况。</w:t>
      </w:r>
      <w:r>
        <w:rPr>
          <w:rFonts w:hint="eastAsia" w:ascii="仿宋" w:hAnsi="仿宋" w:eastAsia="仿宋" w:cs="仿宋"/>
          <w:color w:val="000000"/>
          <w:spacing w:val="8"/>
          <w:kern w:val="0"/>
          <w:sz w:val="32"/>
          <w:szCs w:val="32"/>
          <w:lang w:bidi="ar"/>
        </w:rPr>
        <w:t>按照生态环境部《排污许可提质增效工作方案 (2022-2024年)》，未完成重点行业排污许可证质量审核年度目标，且审核数量少于全部排污许可证总数三分之一的，扣减0.5分；未完成重点行业排污许可证执行报告规范性审核年度目标的，扣减0.5分；根据排污许可管理信息平台数据，年度排污许可证执行报告提交率小于98%的，扣减0.5分；在考核年的抽查复核中，每被生态环境部发现1张存在质量问题的排污许可证或者1份未完成问题整改的执行报告的，减0.1分，每被市生态环境局发现1份未完成问题整改的排污许可证或执行报告的，减0.1分；因存在无证排污、不按证排污、排污许可证及执行报告质量差，或其他违反《排污许可管理条例》的突出问题，每被生态环境部或市生态环境局通报批评1次，减0.5分。</w:t>
      </w:r>
    </w:p>
    <w:p w14:paraId="600E0832">
      <w:pPr>
        <w:widowControl/>
        <w:kinsoku w:val="0"/>
        <w:autoSpaceDE w:val="0"/>
        <w:autoSpaceDN w:val="0"/>
        <w:adjustRightInd w:val="0"/>
        <w:snapToGrid w:val="0"/>
        <w:spacing w:line="560" w:lineRule="exact"/>
        <w:ind w:left="13" w:right="91" w:firstLine="636"/>
        <w:jc w:val="left"/>
        <w:rPr>
          <w:rFonts w:ascii="仿宋" w:hAnsi="仿宋" w:eastAsia="仿宋" w:cs="仿宋"/>
          <w:color w:val="000000"/>
          <w:spacing w:val="8"/>
          <w:kern w:val="0"/>
          <w:sz w:val="32"/>
          <w:szCs w:val="32"/>
          <w:lang w:bidi="ar"/>
        </w:rPr>
      </w:pPr>
      <w:r>
        <w:rPr>
          <w:rFonts w:hint="eastAsia" w:ascii="仿宋" w:hAnsi="仿宋" w:eastAsia="仿宋" w:cs="仿宋"/>
          <w:b/>
          <w:color w:val="000000"/>
          <w:spacing w:val="8"/>
          <w:kern w:val="0"/>
          <w:sz w:val="32"/>
          <w:szCs w:val="32"/>
          <w:lang w:bidi="ar"/>
        </w:rPr>
        <w:t>③危险废物规范化环境管理情况。</w:t>
      </w:r>
      <w:r>
        <w:rPr>
          <w:rFonts w:hint="eastAsia" w:ascii="仿宋" w:hAnsi="仿宋" w:eastAsia="仿宋" w:cs="仿宋"/>
          <w:color w:val="000000"/>
          <w:spacing w:val="8"/>
          <w:kern w:val="0"/>
          <w:sz w:val="32"/>
          <w:szCs w:val="32"/>
          <w:lang w:bidi="ar"/>
        </w:rPr>
        <w:t>根据《天津市“十四五”危险废物规范化环境管理评估工作方案》，参照天津市生态环境局评估标准和要求，对各开发区工作开展情况进行评估。对于未按照要求开展危险废物规范化管理评估的区域，视情况扣减 0.1-0.5 分。</w:t>
      </w:r>
    </w:p>
    <w:p w14:paraId="4C261824">
      <w:pPr>
        <w:widowControl/>
        <w:kinsoku w:val="0"/>
        <w:autoSpaceDE w:val="0"/>
        <w:autoSpaceDN w:val="0"/>
        <w:adjustRightInd w:val="0"/>
        <w:snapToGrid w:val="0"/>
        <w:spacing w:line="560" w:lineRule="exact"/>
        <w:ind w:left="13" w:right="91" w:firstLine="636"/>
        <w:jc w:val="left"/>
        <w:rPr>
          <w:rFonts w:ascii="仿宋" w:hAnsi="仿宋" w:eastAsia="仿宋" w:cs="仿宋"/>
          <w:color w:val="000000"/>
          <w:spacing w:val="8"/>
          <w:kern w:val="0"/>
          <w:sz w:val="32"/>
          <w:szCs w:val="32"/>
          <w:lang w:bidi="ar"/>
        </w:rPr>
      </w:pPr>
      <w:r>
        <w:rPr>
          <w:rFonts w:hint="eastAsia" w:ascii="仿宋" w:hAnsi="仿宋" w:eastAsia="仿宋" w:cs="仿宋"/>
          <w:color w:val="000000"/>
          <w:spacing w:val="8"/>
          <w:kern w:val="0"/>
          <w:sz w:val="32"/>
          <w:szCs w:val="32"/>
          <w:lang w:bidi="ar"/>
        </w:rPr>
        <w:t>根据《天津市“十四五”时期“无废城市”建设工作方案》 要求，生态城、高新区、东疆港年度“无废城市”建设任务推进不力，或未按时向区生态环境局报送评估总结的，扣减0.5分。</w:t>
      </w:r>
    </w:p>
    <w:p w14:paraId="3F3ED9A8">
      <w:pPr>
        <w:widowControl/>
        <w:kinsoku w:val="0"/>
        <w:autoSpaceDE w:val="0"/>
        <w:autoSpaceDN w:val="0"/>
        <w:adjustRightInd w:val="0"/>
        <w:snapToGrid w:val="0"/>
        <w:spacing w:line="560" w:lineRule="exact"/>
        <w:ind w:left="13" w:right="91" w:firstLine="636"/>
        <w:jc w:val="left"/>
        <w:rPr>
          <w:rFonts w:ascii="仿宋" w:hAnsi="仿宋" w:eastAsia="仿宋" w:cs="仿宋"/>
          <w:color w:val="000000"/>
          <w:spacing w:val="8"/>
          <w:kern w:val="0"/>
          <w:sz w:val="32"/>
          <w:szCs w:val="32"/>
          <w:lang w:bidi="ar"/>
        </w:rPr>
      </w:pPr>
      <w:r>
        <w:rPr>
          <w:rFonts w:hint="eastAsia" w:ascii="仿宋" w:hAnsi="仿宋" w:eastAsia="仿宋" w:cs="仿宋"/>
          <w:b/>
          <w:color w:val="000000"/>
          <w:spacing w:val="8"/>
          <w:kern w:val="0"/>
          <w:sz w:val="32"/>
          <w:szCs w:val="32"/>
          <w:lang w:bidi="ar"/>
        </w:rPr>
        <w:t>④实施重点单位自动监控安装联网情况。</w:t>
      </w:r>
      <w:r>
        <w:rPr>
          <w:rFonts w:hint="eastAsia" w:ascii="仿宋" w:hAnsi="仿宋" w:eastAsia="仿宋" w:cs="仿宋"/>
          <w:color w:val="000000"/>
          <w:spacing w:val="8"/>
          <w:kern w:val="0"/>
          <w:sz w:val="32"/>
          <w:szCs w:val="32"/>
          <w:lang w:bidi="ar"/>
        </w:rPr>
        <w:t>截至本年度， 各开发区、街镇已联网的重点排污单位和排污许可重点管理( 以下统称重点单位)数量，占本年度排查应联网的重点单位数量的比例( 以下简称联网率 )， 即联网率＜90%的，扣减 0.3 分。各开发区重点单位自动监测数据有效传输率 ( 即“月度有效传输率平均值×0.5+年末补全有效传输率 ×0.5”，以下简称传输率)，即传输率＜95%，扣减 0.2 分。重点单位自动监测联网传输相关数据主要依据“生态环境部污染源监控中心平台”确定。</w:t>
      </w:r>
    </w:p>
    <w:p w14:paraId="273E1954">
      <w:pPr>
        <w:widowControl/>
        <w:kinsoku w:val="0"/>
        <w:autoSpaceDE w:val="0"/>
        <w:autoSpaceDN w:val="0"/>
        <w:adjustRightInd w:val="0"/>
        <w:snapToGrid w:val="0"/>
        <w:spacing w:line="560" w:lineRule="exact"/>
        <w:ind w:left="13" w:right="91" w:firstLine="636"/>
        <w:jc w:val="left"/>
        <w:rPr>
          <w:rFonts w:ascii="仿宋" w:hAnsi="仿宋" w:eastAsia="仿宋" w:cs="仿宋"/>
          <w:color w:val="000000"/>
          <w:spacing w:val="8"/>
          <w:kern w:val="0"/>
          <w:sz w:val="32"/>
          <w:szCs w:val="32"/>
          <w:lang w:bidi="ar"/>
        </w:rPr>
      </w:pPr>
      <w:r>
        <w:rPr>
          <w:rFonts w:hint="eastAsia" w:ascii="仿宋" w:hAnsi="仿宋" w:eastAsia="仿宋" w:cs="仿宋"/>
          <w:b/>
          <w:color w:val="000000"/>
          <w:spacing w:val="8"/>
          <w:kern w:val="0"/>
          <w:sz w:val="32"/>
          <w:szCs w:val="32"/>
          <w:lang w:bidi="ar"/>
        </w:rPr>
        <w:t>⑤机动车及非道路移动机械环保监管情况。</w:t>
      </w:r>
      <w:r>
        <w:rPr>
          <w:rFonts w:hint="eastAsia" w:ascii="仿宋" w:hAnsi="仿宋" w:eastAsia="仿宋" w:cs="仿宋"/>
          <w:color w:val="000000"/>
          <w:spacing w:val="8"/>
          <w:kern w:val="0"/>
          <w:sz w:val="32"/>
          <w:szCs w:val="32"/>
          <w:lang w:bidi="ar"/>
        </w:rPr>
        <w:t>重污染天气应急响应期间，被国家、市、区各级部门通报并经核实确属违规使用未达相应排放阶段机动车辆或非道路移动机械的，每次扣0.1分，最多扣1分。</w:t>
      </w:r>
    </w:p>
    <w:p w14:paraId="040BADC2">
      <w:pPr>
        <w:widowControl/>
        <w:kinsoku w:val="0"/>
        <w:autoSpaceDE w:val="0"/>
        <w:autoSpaceDN w:val="0"/>
        <w:adjustRightInd w:val="0"/>
        <w:snapToGrid w:val="0"/>
        <w:spacing w:line="560" w:lineRule="exact"/>
        <w:ind w:left="13" w:right="91" w:firstLine="636"/>
        <w:jc w:val="left"/>
        <w:rPr>
          <w:rFonts w:ascii="仿宋" w:hAnsi="仿宋" w:eastAsia="仿宋" w:cs="仿宋"/>
          <w:color w:val="000000"/>
          <w:spacing w:val="8"/>
          <w:kern w:val="0"/>
          <w:sz w:val="32"/>
          <w:szCs w:val="32"/>
          <w:lang w:bidi="ar"/>
        </w:rPr>
      </w:pPr>
      <w:r>
        <w:rPr>
          <w:rFonts w:hint="eastAsia" w:ascii="仿宋" w:hAnsi="仿宋" w:eastAsia="仿宋" w:cs="仿宋"/>
          <w:b/>
          <w:color w:val="000000"/>
          <w:spacing w:val="8"/>
          <w:kern w:val="0"/>
          <w:sz w:val="32"/>
          <w:szCs w:val="32"/>
          <w:lang w:bidi="ar"/>
        </w:rPr>
        <w:t>⑥环境应急监测能力建设情况。</w:t>
      </w:r>
      <w:r>
        <w:rPr>
          <w:rFonts w:hint="eastAsia" w:ascii="仿宋" w:hAnsi="仿宋" w:eastAsia="仿宋" w:cs="仿宋"/>
          <w:color w:val="000000"/>
          <w:spacing w:val="8"/>
          <w:kern w:val="0"/>
          <w:sz w:val="32"/>
          <w:szCs w:val="32"/>
          <w:lang w:bidi="ar"/>
        </w:rPr>
        <w:t>根据《天津市生态环境应急监测能力监测评分办法》，对各开发区环境应急监测工作管理、应急监测队伍建设、应急监测装备、经费保障等工作进行评估。根据评估结果，被评定为不合格等级的，扣减0.5分；未按要求开展应急监测能力建设的，视情况扣减 0.1-0.5 分。</w:t>
      </w:r>
    </w:p>
    <w:p w14:paraId="77928B4F">
      <w:pPr>
        <w:widowControl/>
        <w:kinsoku w:val="0"/>
        <w:autoSpaceDE w:val="0"/>
        <w:autoSpaceDN w:val="0"/>
        <w:adjustRightInd w:val="0"/>
        <w:snapToGrid w:val="0"/>
        <w:spacing w:line="560" w:lineRule="exact"/>
        <w:ind w:left="13" w:right="91" w:firstLine="636"/>
        <w:jc w:val="left"/>
        <w:rPr>
          <w:rFonts w:ascii="仿宋" w:hAnsi="仿宋" w:eastAsia="仿宋" w:cs="仿宋"/>
          <w:b/>
          <w:color w:val="000000"/>
          <w:spacing w:val="8"/>
          <w:kern w:val="0"/>
          <w:sz w:val="32"/>
          <w:szCs w:val="32"/>
          <w:lang w:bidi="ar"/>
        </w:rPr>
      </w:pPr>
      <w:r>
        <w:rPr>
          <w:rFonts w:hint="eastAsia" w:ascii="仿宋" w:hAnsi="仿宋" w:eastAsia="仿宋" w:cs="仿宋"/>
          <w:b/>
          <w:color w:val="000000"/>
          <w:spacing w:val="8"/>
          <w:kern w:val="0"/>
          <w:sz w:val="32"/>
          <w:szCs w:val="32"/>
          <w:lang w:bidi="ar"/>
        </w:rPr>
        <w:t>⑦生态环境损害赔偿制度落实情况。</w:t>
      </w:r>
    </w:p>
    <w:p w14:paraId="29833C10">
      <w:pPr>
        <w:widowControl/>
        <w:kinsoku w:val="0"/>
        <w:autoSpaceDE w:val="0"/>
        <w:autoSpaceDN w:val="0"/>
        <w:adjustRightInd w:val="0"/>
        <w:snapToGrid w:val="0"/>
        <w:spacing w:line="560" w:lineRule="exact"/>
        <w:ind w:left="13" w:right="91" w:firstLine="636"/>
        <w:jc w:val="left"/>
        <w:rPr>
          <w:rFonts w:ascii="仿宋" w:hAnsi="仿宋" w:eastAsia="仿宋" w:cs="仿宋"/>
          <w:color w:val="000000"/>
          <w:spacing w:val="8"/>
          <w:kern w:val="0"/>
          <w:sz w:val="32"/>
          <w:szCs w:val="32"/>
          <w:lang w:bidi="ar"/>
        </w:rPr>
      </w:pPr>
      <w:r>
        <w:rPr>
          <w:rFonts w:hint="eastAsia" w:ascii="仿宋" w:hAnsi="仿宋" w:eastAsia="仿宋" w:cs="仿宋"/>
          <w:color w:val="000000"/>
          <w:spacing w:val="8"/>
          <w:kern w:val="0"/>
          <w:sz w:val="32"/>
          <w:szCs w:val="32"/>
          <w:lang w:bidi="ar"/>
        </w:rPr>
        <w:t>各开发区根据本年度生态环境损害赔偿工作要求，因组织推动不力受到国家督办帮扶或导致我市在国家层面考核被扣分的，每次扣减0.5分。对于无正当理由未启动生态损害赔偿工作的，扣减0.3分，扣减分值最多不超过1分。</w:t>
      </w:r>
    </w:p>
    <w:p w14:paraId="354165BE">
      <w:pPr>
        <w:widowControl/>
        <w:kinsoku w:val="0"/>
        <w:autoSpaceDE w:val="0"/>
        <w:autoSpaceDN w:val="0"/>
        <w:adjustRightInd w:val="0"/>
        <w:snapToGrid w:val="0"/>
        <w:spacing w:line="560" w:lineRule="exact"/>
        <w:ind w:left="13" w:right="91" w:firstLine="636"/>
        <w:jc w:val="left"/>
        <w:rPr>
          <w:rFonts w:ascii="仿宋" w:hAnsi="仿宋" w:eastAsia="仿宋" w:cs="仿宋"/>
          <w:color w:val="000000"/>
          <w:spacing w:val="8"/>
          <w:kern w:val="0"/>
          <w:sz w:val="32"/>
          <w:szCs w:val="32"/>
          <w:lang w:bidi="ar"/>
        </w:rPr>
      </w:pPr>
      <w:r>
        <w:rPr>
          <w:rFonts w:hint="eastAsia" w:ascii="仿宋" w:hAnsi="仿宋" w:eastAsia="仿宋" w:cs="仿宋"/>
          <w:b/>
          <w:color w:val="000000"/>
          <w:spacing w:val="8"/>
          <w:kern w:val="0"/>
          <w:sz w:val="32"/>
          <w:szCs w:val="32"/>
          <w:lang w:bidi="ar"/>
        </w:rPr>
        <w:t>⑧落实生态环境宣传教育工作情况。</w:t>
      </w:r>
      <w:r>
        <w:rPr>
          <w:rFonts w:hint="eastAsia" w:ascii="仿宋" w:hAnsi="仿宋" w:eastAsia="仿宋" w:cs="仿宋"/>
          <w:color w:val="000000"/>
          <w:spacing w:val="8"/>
          <w:kern w:val="0"/>
          <w:sz w:val="32"/>
          <w:szCs w:val="32"/>
          <w:lang w:bidi="ar"/>
        </w:rPr>
        <w:t>贯彻落实《天津市生态文明教育促进条例》、《天津市“美丽中国，我是行动者”提升公民生态文明意识行动计划（2021-2025 年）》、《关于全面推进天津市生态环境志愿服务工作的实施意见》不到位，或未完成年度重要工作任务的，视情况每项扣减 0.3 分。</w:t>
      </w:r>
    </w:p>
    <w:p w14:paraId="07E3E61B">
      <w:pPr>
        <w:widowControl/>
        <w:kinsoku w:val="0"/>
        <w:autoSpaceDE w:val="0"/>
        <w:autoSpaceDN w:val="0"/>
        <w:adjustRightInd w:val="0"/>
        <w:snapToGrid w:val="0"/>
        <w:spacing w:line="560" w:lineRule="exact"/>
        <w:ind w:left="13" w:right="91" w:firstLine="636"/>
        <w:jc w:val="left"/>
        <w:rPr>
          <w:rFonts w:ascii="仿宋" w:hAnsi="仿宋" w:eastAsia="仿宋" w:cs="仿宋"/>
          <w:color w:val="000000"/>
          <w:spacing w:val="8"/>
          <w:kern w:val="0"/>
          <w:sz w:val="32"/>
          <w:szCs w:val="32"/>
          <w:lang w:bidi="ar"/>
        </w:rPr>
      </w:pPr>
      <w:r>
        <w:rPr>
          <w:rFonts w:hint="eastAsia" w:ascii="仿宋" w:hAnsi="仿宋" w:eastAsia="仿宋" w:cs="仿宋"/>
          <w:b/>
          <w:color w:val="000000"/>
          <w:spacing w:val="8"/>
          <w:kern w:val="0"/>
          <w:sz w:val="32"/>
          <w:szCs w:val="32"/>
          <w:lang w:bidi="ar"/>
        </w:rPr>
        <w:t>⑨生态环境监督帮扶落实情况。</w:t>
      </w:r>
      <w:r>
        <w:rPr>
          <w:rFonts w:hint="eastAsia" w:ascii="仿宋" w:hAnsi="仿宋" w:eastAsia="仿宋" w:cs="仿宋"/>
          <w:color w:val="000000"/>
          <w:spacing w:val="8"/>
          <w:kern w:val="0"/>
          <w:sz w:val="32"/>
          <w:szCs w:val="32"/>
          <w:lang w:bidi="ar"/>
        </w:rPr>
        <w:t>本年度生态环境部或市级抽查检查、专项调度或监督帮扶反馈问题整改落实不到位的，视问题情况每项扣减0.1-0.5分；每发现1起整改材料弄虚作假问题的，扣减1分。行政区内发生重大涉危险废物、自动监测数据弄虚作假刑事案件后，因处理处置不及时、不到位并造成不良社会影响的，每发生1起扣减0.5 分。扣减分值最多不超过2分。</w:t>
      </w:r>
    </w:p>
    <w:p w14:paraId="461EE531">
      <w:pPr>
        <w:widowControl/>
        <w:kinsoku w:val="0"/>
        <w:autoSpaceDE w:val="0"/>
        <w:autoSpaceDN w:val="0"/>
        <w:adjustRightInd w:val="0"/>
        <w:snapToGrid w:val="0"/>
        <w:spacing w:line="560" w:lineRule="exact"/>
        <w:ind w:left="13" w:right="91" w:firstLine="636"/>
        <w:jc w:val="left"/>
        <w:rPr>
          <w:rFonts w:ascii="仿宋" w:hAnsi="仿宋" w:eastAsia="仿宋" w:cs="仿宋"/>
          <w:color w:val="000000"/>
          <w:spacing w:val="8"/>
          <w:kern w:val="0"/>
          <w:sz w:val="32"/>
          <w:szCs w:val="32"/>
          <w:lang w:bidi="ar"/>
        </w:rPr>
      </w:pPr>
      <w:r>
        <w:rPr>
          <w:rFonts w:hint="eastAsia" w:ascii="仿宋" w:hAnsi="仿宋" w:eastAsia="仿宋" w:cs="仿宋"/>
          <w:b/>
          <w:color w:val="000000"/>
          <w:spacing w:val="8"/>
          <w:kern w:val="0"/>
          <w:sz w:val="32"/>
          <w:szCs w:val="32"/>
          <w:lang w:bidi="ar"/>
        </w:rPr>
        <w:t>⑩生态环境质量监测站点运行情况。</w:t>
      </w:r>
      <w:r>
        <w:rPr>
          <w:rFonts w:hint="eastAsia" w:ascii="仿宋" w:hAnsi="仿宋" w:eastAsia="仿宋" w:cs="仿宋"/>
          <w:color w:val="000000"/>
          <w:spacing w:val="8"/>
          <w:kern w:val="0"/>
          <w:sz w:val="32"/>
          <w:szCs w:val="32"/>
          <w:lang w:bidi="ar"/>
        </w:rPr>
        <w:t>行政区内发生人为干扰国家、市级或区级环境质量监测站点行为且被进行数据替代的，每存在一个站点，扣减1分；发生国家、市级或区级环境质量监测站点监测数据弄虚作假案件且问题线索移交司法机关的，扣减 2 分。扣减分值最多不超过 2 分。</w:t>
      </w:r>
    </w:p>
    <w:p w14:paraId="327BBEE8">
      <w:pPr>
        <w:tabs>
          <w:tab w:val="left" w:pos="8610"/>
        </w:tabs>
        <w:autoSpaceDN w:val="0"/>
        <w:adjustRightInd w:val="0"/>
        <w:snapToGrid w:val="0"/>
        <w:spacing w:line="560" w:lineRule="exact"/>
        <w:ind w:firstLine="664" w:firstLineChars="200"/>
        <w:jc w:val="left"/>
        <w:rPr>
          <w:rFonts w:ascii="黑体" w:hAnsi="黑体" w:eastAsia="黑体" w:cs="黑体"/>
          <w:color w:val="000000"/>
          <w:spacing w:val="6"/>
          <w:kern w:val="0"/>
          <w:sz w:val="32"/>
          <w:szCs w:val="32"/>
          <w:lang w:bidi="ar"/>
        </w:rPr>
      </w:pPr>
      <w:r>
        <w:rPr>
          <w:rFonts w:hint="eastAsia" w:ascii="黑体" w:hAnsi="黑体" w:eastAsia="黑体" w:cs="黑体"/>
          <w:color w:val="000000"/>
          <w:spacing w:val="6"/>
          <w:kern w:val="0"/>
          <w:sz w:val="32"/>
          <w:szCs w:val="32"/>
          <w:lang w:bidi="ar"/>
        </w:rPr>
        <w:t>四、其他</w:t>
      </w:r>
    </w:p>
    <w:p w14:paraId="6C7EA103">
      <w:pPr>
        <w:widowControl/>
        <w:kinsoku w:val="0"/>
        <w:autoSpaceDE w:val="0"/>
        <w:autoSpaceDN w:val="0"/>
        <w:adjustRightInd w:val="0"/>
        <w:snapToGrid w:val="0"/>
        <w:spacing w:line="560" w:lineRule="exact"/>
        <w:ind w:left="13" w:right="91" w:firstLine="636"/>
        <w:jc w:val="left"/>
        <w:rPr>
          <w:rFonts w:ascii="楷体" w:hAnsi="楷体" w:eastAsia="楷体" w:cs="仿宋"/>
          <w:b/>
          <w:color w:val="000000"/>
          <w:spacing w:val="8"/>
          <w:kern w:val="0"/>
          <w:sz w:val="32"/>
          <w:szCs w:val="32"/>
          <w:lang w:bidi="ar"/>
        </w:rPr>
      </w:pPr>
      <w:r>
        <w:rPr>
          <w:rFonts w:hint="eastAsia" w:ascii="楷体" w:hAnsi="楷体" w:eastAsia="楷体" w:cs="仿宋"/>
          <w:b/>
          <w:color w:val="000000"/>
          <w:spacing w:val="8"/>
          <w:kern w:val="0"/>
          <w:sz w:val="32"/>
          <w:szCs w:val="32"/>
          <w:lang w:bidi="ar"/>
        </w:rPr>
        <w:t>13.区域环境违法行为、舆情管控、信访等情况</w:t>
      </w:r>
    </w:p>
    <w:p w14:paraId="04F8F5FA">
      <w:pPr>
        <w:widowControl/>
        <w:kinsoku w:val="0"/>
        <w:autoSpaceDE w:val="0"/>
        <w:autoSpaceDN w:val="0"/>
        <w:adjustRightInd w:val="0"/>
        <w:snapToGrid w:val="0"/>
        <w:spacing w:line="560" w:lineRule="exact"/>
        <w:ind w:left="13" w:right="91" w:firstLine="636"/>
        <w:jc w:val="left"/>
        <w:rPr>
          <w:rFonts w:ascii="仿宋" w:hAnsi="仿宋" w:eastAsia="仿宋" w:cs="仿宋"/>
          <w:color w:val="000000"/>
          <w:spacing w:val="8"/>
          <w:kern w:val="0"/>
          <w:sz w:val="32"/>
          <w:szCs w:val="32"/>
          <w:lang w:bidi="ar"/>
        </w:rPr>
      </w:pPr>
      <w:r>
        <w:rPr>
          <w:rFonts w:hint="eastAsia" w:ascii="仿宋" w:hAnsi="仿宋" w:eastAsia="仿宋" w:cs="仿宋"/>
          <w:color w:val="000000"/>
          <w:spacing w:val="8"/>
          <w:kern w:val="0"/>
          <w:sz w:val="32"/>
          <w:szCs w:val="32"/>
          <w:lang w:bidi="ar"/>
        </w:rPr>
        <w:t>区域内发生环境违法行为，未及时依法查处的，每发生 1 起，扣减 0.1 分。被市级以上部门通报、约谈的舆情情况，每发生 1 起，扣减 0.3 分。涉及环境信访事项查实后整改不力的，每发生 1 起，扣减 0.2 分。累计扣分，最多扣减 5 分。</w:t>
      </w:r>
    </w:p>
    <w:p w14:paraId="477C8A15">
      <w:pPr>
        <w:widowControl/>
        <w:kinsoku w:val="0"/>
        <w:autoSpaceDE w:val="0"/>
        <w:autoSpaceDN w:val="0"/>
        <w:adjustRightInd w:val="0"/>
        <w:snapToGrid w:val="0"/>
        <w:spacing w:line="560" w:lineRule="exact"/>
        <w:ind w:left="13" w:right="91" w:firstLine="636"/>
        <w:jc w:val="left"/>
        <w:rPr>
          <w:rFonts w:ascii="楷体" w:hAnsi="楷体" w:eastAsia="楷体" w:cs="仿宋"/>
          <w:b/>
          <w:color w:val="000000"/>
          <w:spacing w:val="8"/>
          <w:kern w:val="0"/>
          <w:sz w:val="32"/>
          <w:szCs w:val="32"/>
          <w:lang w:bidi="ar"/>
        </w:rPr>
      </w:pPr>
      <w:r>
        <w:rPr>
          <w:rFonts w:hint="eastAsia" w:ascii="楷体" w:hAnsi="楷体" w:eastAsia="楷体" w:cs="仿宋"/>
          <w:b/>
          <w:color w:val="000000"/>
          <w:spacing w:val="8"/>
          <w:kern w:val="0"/>
          <w:sz w:val="32"/>
          <w:szCs w:val="32"/>
          <w:lang w:bidi="ar"/>
        </w:rPr>
        <w:t>14、其他考核扣分</w:t>
      </w:r>
    </w:p>
    <w:p w14:paraId="32CCE023">
      <w:pPr>
        <w:widowControl/>
        <w:kinsoku w:val="0"/>
        <w:autoSpaceDE w:val="0"/>
        <w:autoSpaceDN w:val="0"/>
        <w:adjustRightInd w:val="0"/>
        <w:snapToGrid w:val="0"/>
        <w:spacing w:line="560" w:lineRule="exact"/>
        <w:ind w:left="13" w:right="91" w:firstLine="636"/>
        <w:jc w:val="left"/>
        <w:rPr>
          <w:rFonts w:ascii="仿宋" w:hAnsi="仿宋" w:eastAsia="仿宋" w:cs="仿宋"/>
          <w:color w:val="000000"/>
          <w:spacing w:val="8"/>
          <w:kern w:val="0"/>
          <w:sz w:val="32"/>
          <w:szCs w:val="32"/>
          <w:lang w:bidi="ar"/>
        </w:rPr>
      </w:pPr>
      <w:r>
        <w:rPr>
          <w:rFonts w:hint="eastAsia" w:ascii="仿宋" w:hAnsi="仿宋" w:eastAsia="仿宋" w:cs="仿宋"/>
          <w:b/>
          <w:color w:val="000000"/>
          <w:spacing w:val="8"/>
          <w:kern w:val="0"/>
          <w:sz w:val="32"/>
          <w:szCs w:val="32"/>
          <w:lang w:bidi="ar"/>
        </w:rPr>
        <w:t>指标解释：</w:t>
      </w:r>
      <w:r>
        <w:rPr>
          <w:rFonts w:hint="eastAsia" w:ascii="仿宋" w:hAnsi="仿宋" w:eastAsia="仿宋" w:cs="仿宋"/>
          <w:color w:val="000000"/>
          <w:spacing w:val="8"/>
          <w:kern w:val="0"/>
          <w:sz w:val="32"/>
          <w:szCs w:val="32"/>
          <w:lang w:bidi="ar"/>
        </w:rPr>
        <w:t>生态环境保护工作被市级绩效考核扣分以及大气、地表水经济环境经济奖惩扣减区级财力，对属于属地责任的，进行扣分。如当年度有其他生态环境类考核的，参照执行。</w:t>
      </w:r>
    </w:p>
    <w:p w14:paraId="6DBE11DD">
      <w:pPr>
        <w:widowControl/>
        <w:kinsoku w:val="0"/>
        <w:autoSpaceDE w:val="0"/>
        <w:autoSpaceDN w:val="0"/>
        <w:adjustRightInd w:val="0"/>
        <w:snapToGrid w:val="0"/>
        <w:spacing w:line="560" w:lineRule="exact"/>
        <w:ind w:left="13" w:right="91" w:firstLine="636"/>
        <w:jc w:val="left"/>
        <w:rPr>
          <w:rFonts w:ascii="仿宋" w:hAnsi="仿宋" w:eastAsia="仿宋" w:cs="仿宋"/>
          <w:color w:val="000000"/>
          <w:spacing w:val="8"/>
          <w:kern w:val="0"/>
          <w:sz w:val="32"/>
          <w:szCs w:val="32"/>
          <w:lang w:bidi="ar"/>
        </w:rPr>
      </w:pPr>
      <w:r>
        <w:rPr>
          <w:rFonts w:hint="eastAsia" w:ascii="仿宋" w:hAnsi="仿宋" w:eastAsia="仿宋" w:cs="仿宋"/>
          <w:b/>
          <w:color w:val="000000"/>
          <w:spacing w:val="8"/>
          <w:kern w:val="0"/>
          <w:sz w:val="32"/>
          <w:szCs w:val="32"/>
          <w:lang w:bidi="ar"/>
        </w:rPr>
        <w:t>评分方法：</w:t>
      </w:r>
      <w:r>
        <w:rPr>
          <w:rFonts w:hint="eastAsia" w:ascii="仿宋" w:hAnsi="仿宋" w:eastAsia="仿宋" w:cs="仿宋"/>
          <w:color w:val="000000"/>
          <w:spacing w:val="8"/>
          <w:kern w:val="0"/>
          <w:sz w:val="32"/>
          <w:szCs w:val="32"/>
          <w:lang w:bidi="ar"/>
        </w:rPr>
        <w:t>依据本年度市级绩效考核扣分细则和市级绩效考核实际扣分情况，对属于属地责任的，结合实际情况进行扣分。</w:t>
      </w:r>
    </w:p>
    <w:p w14:paraId="5AAEA00D">
      <w:pPr>
        <w:widowControl/>
        <w:kinsoku w:val="0"/>
        <w:autoSpaceDE w:val="0"/>
        <w:autoSpaceDN w:val="0"/>
        <w:adjustRightInd w:val="0"/>
        <w:snapToGrid w:val="0"/>
        <w:spacing w:line="560" w:lineRule="exact"/>
        <w:ind w:left="13" w:right="91" w:firstLine="636"/>
        <w:jc w:val="left"/>
        <w:rPr>
          <w:rFonts w:ascii="仿宋" w:hAnsi="仿宋" w:eastAsia="仿宋" w:cs="仿宋"/>
          <w:color w:val="000000"/>
          <w:spacing w:val="8"/>
          <w:kern w:val="0"/>
          <w:sz w:val="32"/>
          <w:szCs w:val="32"/>
          <w:lang w:bidi="ar"/>
        </w:rPr>
      </w:pPr>
      <w:r>
        <w:rPr>
          <w:rFonts w:hint="eastAsia" w:ascii="仿宋" w:hAnsi="仿宋" w:eastAsia="仿宋" w:cs="仿宋"/>
          <w:color w:val="000000"/>
          <w:spacing w:val="8"/>
          <w:kern w:val="0"/>
          <w:sz w:val="32"/>
          <w:szCs w:val="32"/>
          <w:lang w:bidi="ar"/>
        </w:rPr>
        <w:t>依据本年度大气、地表水经济环境经济奖惩扣减区级财力情况，对属于属地责任的，结合实际情况进行扣分。</w:t>
      </w:r>
    </w:p>
    <w:p w14:paraId="6B528689">
      <w:pPr>
        <w:widowControl/>
        <w:kinsoku w:val="0"/>
        <w:autoSpaceDE w:val="0"/>
        <w:autoSpaceDN w:val="0"/>
        <w:adjustRightInd w:val="0"/>
        <w:snapToGrid w:val="0"/>
        <w:spacing w:line="560" w:lineRule="exact"/>
        <w:ind w:left="13" w:right="91" w:firstLine="636"/>
        <w:jc w:val="left"/>
        <w:rPr>
          <w:rFonts w:ascii="仿宋" w:hAnsi="仿宋" w:eastAsia="仿宋" w:cs="仿宋"/>
          <w:color w:val="000000"/>
          <w:spacing w:val="8"/>
          <w:kern w:val="0"/>
          <w:sz w:val="32"/>
          <w:szCs w:val="32"/>
          <w:lang w:bidi="ar"/>
        </w:rPr>
      </w:pPr>
      <w:r>
        <w:rPr>
          <w:rFonts w:hint="eastAsia" w:ascii="仿宋" w:hAnsi="仿宋" w:eastAsia="仿宋" w:cs="仿宋"/>
          <w:color w:val="000000"/>
          <w:spacing w:val="8"/>
          <w:kern w:val="0"/>
          <w:sz w:val="32"/>
          <w:szCs w:val="32"/>
          <w:lang w:bidi="ar"/>
        </w:rPr>
        <w:t>如当年度有其他生态环境类考核的，参照执行。</w:t>
      </w:r>
    </w:p>
    <w:p w14:paraId="7B0266D9">
      <w:pPr>
        <w:widowControl/>
        <w:kinsoku w:val="0"/>
        <w:autoSpaceDE w:val="0"/>
        <w:autoSpaceDN w:val="0"/>
        <w:adjustRightInd w:val="0"/>
        <w:snapToGrid w:val="0"/>
        <w:spacing w:line="560" w:lineRule="exact"/>
        <w:ind w:left="13" w:right="91" w:firstLine="636"/>
        <w:jc w:val="left"/>
        <w:rPr>
          <w:rFonts w:ascii="仿宋" w:hAnsi="仿宋" w:eastAsia="仿宋" w:cs="仿宋"/>
          <w:color w:val="000000"/>
          <w:spacing w:val="8"/>
          <w:kern w:val="0"/>
          <w:sz w:val="32"/>
          <w:szCs w:val="32"/>
          <w:lang w:bidi="ar"/>
        </w:rPr>
      </w:pPr>
      <w:r>
        <w:rPr>
          <w:rFonts w:hint="eastAsia" w:ascii="仿宋" w:hAnsi="仿宋" w:eastAsia="仿宋" w:cs="仿宋"/>
          <w:color w:val="000000"/>
          <w:spacing w:val="8"/>
          <w:kern w:val="0"/>
          <w:sz w:val="32"/>
          <w:szCs w:val="32"/>
          <w:lang w:bidi="ar"/>
        </w:rPr>
        <w:t>此项最多扣20分。对于同一事项，在1-13项中已经扣减分数的，不重复扣分。</w:t>
      </w:r>
    </w:p>
    <w:p w14:paraId="31F66F30">
      <w:pPr>
        <w:tabs>
          <w:tab w:val="left" w:pos="8610"/>
        </w:tabs>
        <w:autoSpaceDN w:val="0"/>
        <w:adjustRightInd w:val="0"/>
        <w:snapToGrid w:val="0"/>
        <w:spacing w:line="560" w:lineRule="exact"/>
        <w:ind w:firstLine="664" w:firstLineChars="200"/>
        <w:jc w:val="left"/>
        <w:rPr>
          <w:rFonts w:ascii="黑体" w:hAnsi="黑体" w:eastAsia="黑体" w:cs="黑体"/>
          <w:color w:val="000000"/>
          <w:spacing w:val="6"/>
          <w:kern w:val="0"/>
          <w:sz w:val="32"/>
          <w:szCs w:val="32"/>
          <w:lang w:bidi="ar"/>
        </w:rPr>
      </w:pPr>
      <w:r>
        <w:rPr>
          <w:rFonts w:hint="eastAsia" w:ascii="黑体" w:hAnsi="黑体" w:eastAsia="黑体" w:cs="黑体"/>
          <w:color w:val="000000"/>
          <w:spacing w:val="6"/>
          <w:kern w:val="0"/>
          <w:sz w:val="32"/>
          <w:szCs w:val="32"/>
          <w:lang w:bidi="ar"/>
        </w:rPr>
        <w:t>五、加减分项</w:t>
      </w:r>
    </w:p>
    <w:p w14:paraId="56557731">
      <w:pPr>
        <w:widowControl/>
        <w:kinsoku w:val="0"/>
        <w:autoSpaceDE w:val="0"/>
        <w:autoSpaceDN w:val="0"/>
        <w:adjustRightInd w:val="0"/>
        <w:snapToGrid w:val="0"/>
        <w:spacing w:line="560" w:lineRule="exact"/>
        <w:ind w:left="13" w:right="91" w:firstLine="636"/>
        <w:jc w:val="left"/>
        <w:rPr>
          <w:rFonts w:ascii="楷体" w:hAnsi="楷体" w:eastAsia="楷体" w:cs="仿宋"/>
          <w:b/>
          <w:color w:val="000000"/>
          <w:spacing w:val="8"/>
          <w:kern w:val="0"/>
          <w:sz w:val="32"/>
          <w:szCs w:val="32"/>
          <w:lang w:bidi="ar"/>
        </w:rPr>
      </w:pPr>
      <w:r>
        <w:rPr>
          <w:rFonts w:hint="eastAsia" w:ascii="楷体" w:hAnsi="楷体" w:eastAsia="楷体" w:cs="仿宋"/>
          <w:b/>
          <w:color w:val="000000"/>
          <w:spacing w:val="8"/>
          <w:kern w:val="0"/>
          <w:sz w:val="32"/>
          <w:szCs w:val="32"/>
          <w:lang w:bidi="ar"/>
        </w:rPr>
        <w:t>15. 生态文明建设工作试点示范创建、接受上级表彰以及媒体报道等情况。（MAX+20）</w:t>
      </w:r>
    </w:p>
    <w:p w14:paraId="275EC827">
      <w:pPr>
        <w:widowControl/>
        <w:kinsoku w:val="0"/>
        <w:autoSpaceDE w:val="0"/>
        <w:autoSpaceDN w:val="0"/>
        <w:adjustRightInd w:val="0"/>
        <w:snapToGrid w:val="0"/>
        <w:spacing w:line="560" w:lineRule="exact"/>
        <w:ind w:left="13" w:right="91" w:firstLine="636"/>
        <w:jc w:val="left"/>
        <w:rPr>
          <w:rFonts w:ascii="仿宋" w:hAnsi="仿宋" w:eastAsia="仿宋" w:cs="仿宋"/>
          <w:color w:val="000000"/>
          <w:spacing w:val="8"/>
          <w:kern w:val="0"/>
          <w:sz w:val="32"/>
          <w:szCs w:val="32"/>
          <w:lang w:bidi="ar"/>
        </w:rPr>
      </w:pPr>
      <w:r>
        <w:rPr>
          <w:rFonts w:hint="eastAsia" w:ascii="仿宋" w:hAnsi="仿宋" w:eastAsia="仿宋" w:cs="仿宋"/>
          <w:b/>
          <w:color w:val="000000"/>
          <w:spacing w:val="8"/>
          <w:kern w:val="0"/>
          <w:sz w:val="32"/>
          <w:szCs w:val="32"/>
          <w:lang w:bidi="ar"/>
        </w:rPr>
        <w:t>指标解释：</w:t>
      </w:r>
      <w:r>
        <w:rPr>
          <w:rFonts w:hint="eastAsia" w:ascii="仿宋" w:hAnsi="仿宋" w:eastAsia="仿宋" w:cs="仿宋"/>
          <w:color w:val="000000"/>
          <w:spacing w:val="8"/>
          <w:kern w:val="0"/>
          <w:sz w:val="32"/>
          <w:szCs w:val="32"/>
          <w:lang w:bidi="ar"/>
        </w:rPr>
        <w:t>生态文明建设工作试点示范创建、接受上级表彰、生态环境相关工作突出以及媒体报道等情况予以适当加分。</w:t>
      </w:r>
    </w:p>
    <w:p w14:paraId="3C966D10">
      <w:pPr>
        <w:widowControl/>
        <w:kinsoku w:val="0"/>
        <w:autoSpaceDE w:val="0"/>
        <w:autoSpaceDN w:val="0"/>
        <w:adjustRightInd w:val="0"/>
        <w:snapToGrid w:val="0"/>
        <w:spacing w:line="560" w:lineRule="exact"/>
        <w:ind w:left="13" w:right="91" w:firstLine="636"/>
        <w:jc w:val="left"/>
        <w:rPr>
          <w:rFonts w:ascii="仿宋" w:hAnsi="仿宋" w:eastAsia="仿宋" w:cs="仿宋"/>
          <w:b/>
          <w:color w:val="000000"/>
          <w:spacing w:val="8"/>
          <w:kern w:val="0"/>
          <w:sz w:val="32"/>
          <w:szCs w:val="32"/>
          <w:lang w:bidi="ar"/>
        </w:rPr>
      </w:pPr>
      <w:r>
        <w:rPr>
          <w:rFonts w:hint="eastAsia" w:ascii="仿宋" w:hAnsi="仿宋" w:eastAsia="仿宋" w:cs="仿宋"/>
          <w:b/>
          <w:color w:val="000000"/>
          <w:spacing w:val="8"/>
          <w:kern w:val="0"/>
          <w:sz w:val="32"/>
          <w:szCs w:val="32"/>
          <w:lang w:bidi="ar"/>
        </w:rPr>
        <w:t>评分方法：</w:t>
      </w:r>
    </w:p>
    <w:p w14:paraId="422BA5BF">
      <w:pPr>
        <w:widowControl/>
        <w:kinsoku w:val="0"/>
        <w:autoSpaceDE w:val="0"/>
        <w:autoSpaceDN w:val="0"/>
        <w:adjustRightInd w:val="0"/>
        <w:snapToGrid w:val="0"/>
        <w:spacing w:line="560" w:lineRule="exact"/>
        <w:ind w:left="13" w:right="91" w:firstLine="636"/>
        <w:jc w:val="left"/>
        <w:rPr>
          <w:rFonts w:ascii="仿宋" w:hAnsi="仿宋" w:eastAsia="仿宋" w:cs="仿宋"/>
          <w:color w:val="000000"/>
          <w:spacing w:val="8"/>
          <w:kern w:val="0"/>
          <w:sz w:val="32"/>
          <w:szCs w:val="32"/>
          <w:lang w:bidi="ar"/>
        </w:rPr>
      </w:pPr>
      <w:r>
        <w:rPr>
          <w:rFonts w:hint="eastAsia" w:ascii="仿宋" w:hAnsi="仿宋" w:eastAsia="仿宋" w:cs="仿宋"/>
          <w:color w:val="000000"/>
          <w:spacing w:val="8"/>
          <w:kern w:val="0"/>
          <w:sz w:val="32"/>
          <w:szCs w:val="32"/>
          <w:lang w:bidi="ar"/>
        </w:rPr>
        <w:t>①生态文明建设相关试点示范创建工作取得突破性进展，视情况加 1-4 分（需上级认定文件）；加强“绿色金融”、“绿色信贷”、“绿色租赁”等方面创新推广，形成试点案例，列入国家、市级试点案例，每项分别加2分、1分（需认定文件）。</w:t>
      </w:r>
    </w:p>
    <w:p w14:paraId="043BD667">
      <w:pPr>
        <w:widowControl/>
        <w:kinsoku w:val="0"/>
        <w:autoSpaceDE w:val="0"/>
        <w:autoSpaceDN w:val="0"/>
        <w:adjustRightInd w:val="0"/>
        <w:snapToGrid w:val="0"/>
        <w:spacing w:line="560" w:lineRule="exact"/>
        <w:ind w:left="13" w:right="91" w:firstLine="636"/>
        <w:jc w:val="left"/>
        <w:rPr>
          <w:rFonts w:ascii="仿宋" w:hAnsi="仿宋" w:eastAsia="仿宋" w:cs="仿宋"/>
          <w:color w:val="000000"/>
          <w:spacing w:val="8"/>
          <w:kern w:val="0"/>
          <w:sz w:val="32"/>
          <w:szCs w:val="32"/>
          <w:lang w:bidi="ar"/>
        </w:rPr>
      </w:pPr>
      <w:r>
        <w:rPr>
          <w:rFonts w:hint="eastAsia" w:ascii="仿宋" w:hAnsi="仿宋" w:eastAsia="仿宋" w:cs="仿宋"/>
          <w:color w:val="000000"/>
          <w:spacing w:val="8"/>
          <w:kern w:val="0"/>
          <w:sz w:val="32"/>
          <w:szCs w:val="32"/>
          <w:lang w:bidi="ar"/>
        </w:rPr>
        <w:t>②生态环境保护工作被国家级媒体报道的，加0.1分/次，同一事件在不同媒体报道的，不重复计算。</w:t>
      </w:r>
    </w:p>
    <w:p w14:paraId="08747A2D">
      <w:pPr>
        <w:widowControl/>
        <w:kinsoku w:val="0"/>
        <w:autoSpaceDE w:val="0"/>
        <w:autoSpaceDN w:val="0"/>
        <w:adjustRightInd w:val="0"/>
        <w:snapToGrid w:val="0"/>
        <w:spacing w:line="560" w:lineRule="exact"/>
        <w:ind w:left="13" w:right="91" w:firstLine="636"/>
        <w:jc w:val="left"/>
        <w:rPr>
          <w:rFonts w:ascii="仿宋" w:hAnsi="仿宋" w:eastAsia="仿宋" w:cs="仿宋"/>
          <w:color w:val="000000"/>
          <w:spacing w:val="8"/>
          <w:kern w:val="0"/>
          <w:sz w:val="32"/>
          <w:szCs w:val="32"/>
          <w:lang w:bidi="ar"/>
        </w:rPr>
      </w:pPr>
      <w:r>
        <w:rPr>
          <w:rFonts w:hint="eastAsia" w:ascii="仿宋" w:hAnsi="仿宋" w:eastAsia="仿宋" w:cs="仿宋"/>
          <w:color w:val="000000"/>
          <w:spacing w:val="8"/>
          <w:kern w:val="0"/>
          <w:sz w:val="32"/>
          <w:szCs w:val="32"/>
          <w:lang w:bidi="ar"/>
        </w:rPr>
        <w:t>③生态环境保护工作被部级或市级表彰的，部级表彰每次加2分，市级表彰每次加1分，需上级认定文件，限单位。</w:t>
      </w:r>
    </w:p>
    <w:p w14:paraId="0695B51D">
      <w:pPr>
        <w:widowControl/>
        <w:kinsoku w:val="0"/>
        <w:autoSpaceDE w:val="0"/>
        <w:autoSpaceDN w:val="0"/>
        <w:adjustRightInd w:val="0"/>
        <w:snapToGrid w:val="0"/>
        <w:spacing w:line="560" w:lineRule="exact"/>
        <w:ind w:left="13" w:right="91" w:firstLine="636"/>
        <w:jc w:val="left"/>
        <w:rPr>
          <w:rFonts w:ascii="仿宋" w:hAnsi="仿宋" w:eastAsia="仿宋" w:cs="仿宋"/>
          <w:color w:val="000000"/>
          <w:spacing w:val="8"/>
          <w:kern w:val="0"/>
          <w:sz w:val="32"/>
          <w:szCs w:val="32"/>
          <w:lang w:bidi="ar"/>
        </w:rPr>
      </w:pPr>
      <w:r>
        <w:rPr>
          <w:rFonts w:hint="eastAsia" w:ascii="仿宋" w:hAnsi="仿宋" w:eastAsia="仿宋" w:cs="仿宋"/>
          <w:color w:val="000000"/>
          <w:spacing w:val="8"/>
          <w:kern w:val="0"/>
          <w:sz w:val="32"/>
          <w:szCs w:val="32"/>
          <w:lang w:bidi="ar"/>
        </w:rPr>
        <w:t>④PM</w:t>
      </w:r>
      <w:r>
        <w:rPr>
          <w:rFonts w:hint="eastAsia" w:ascii="仿宋" w:hAnsi="仿宋" w:eastAsia="仿宋" w:cs="仿宋"/>
          <w:color w:val="000000"/>
          <w:spacing w:val="8"/>
          <w:kern w:val="0"/>
          <w:sz w:val="32"/>
          <w:szCs w:val="32"/>
          <w:vertAlign w:val="subscript"/>
          <w:lang w:bidi="ar"/>
        </w:rPr>
        <w:t>2.5</w:t>
      </w:r>
      <w:r>
        <w:rPr>
          <w:rFonts w:hint="eastAsia" w:ascii="仿宋" w:hAnsi="仿宋" w:eastAsia="仿宋" w:cs="仿宋"/>
          <w:color w:val="000000"/>
          <w:spacing w:val="8"/>
          <w:kern w:val="0"/>
          <w:sz w:val="32"/>
          <w:szCs w:val="32"/>
          <w:lang w:bidi="ar"/>
        </w:rPr>
        <w:t>年平均浓度排名全市国市控点前三或区控点第一，加2分。</w:t>
      </w:r>
    </w:p>
    <w:p w14:paraId="28E69B15">
      <w:pPr>
        <w:widowControl/>
        <w:kinsoku w:val="0"/>
        <w:autoSpaceDE w:val="0"/>
        <w:autoSpaceDN w:val="0"/>
        <w:adjustRightInd w:val="0"/>
        <w:snapToGrid w:val="0"/>
        <w:spacing w:line="560" w:lineRule="exact"/>
        <w:ind w:left="13" w:right="91" w:firstLine="636"/>
        <w:jc w:val="left"/>
        <w:rPr>
          <w:rFonts w:ascii="仿宋" w:hAnsi="仿宋" w:eastAsia="仿宋" w:cs="仿宋"/>
          <w:color w:val="000000"/>
          <w:spacing w:val="8"/>
          <w:kern w:val="0"/>
          <w:sz w:val="32"/>
          <w:szCs w:val="32"/>
          <w:lang w:bidi="ar"/>
        </w:rPr>
      </w:pPr>
      <w:r>
        <w:rPr>
          <w:rFonts w:hint="eastAsia" w:ascii="仿宋" w:hAnsi="仿宋" w:eastAsia="仿宋" w:cs="仿宋"/>
          <w:color w:val="000000"/>
          <w:spacing w:val="8"/>
          <w:kern w:val="0"/>
          <w:sz w:val="32"/>
          <w:szCs w:val="32"/>
          <w:lang w:bidi="ar"/>
        </w:rPr>
        <w:t>⑤空气质量优良天数比率排名全市国市控点前三或区控点第一，加2分。</w:t>
      </w:r>
    </w:p>
    <w:p w14:paraId="529BFDDE">
      <w:pPr>
        <w:widowControl/>
        <w:kinsoku w:val="0"/>
        <w:autoSpaceDE w:val="0"/>
        <w:autoSpaceDN w:val="0"/>
        <w:adjustRightInd w:val="0"/>
        <w:snapToGrid w:val="0"/>
        <w:spacing w:line="560" w:lineRule="exact"/>
        <w:ind w:left="13" w:right="91" w:firstLine="636"/>
        <w:jc w:val="left"/>
        <w:rPr>
          <w:rFonts w:ascii="仿宋" w:hAnsi="仿宋" w:eastAsia="仿宋" w:cs="仿宋"/>
          <w:color w:val="000000"/>
          <w:spacing w:val="8"/>
          <w:kern w:val="0"/>
          <w:sz w:val="32"/>
          <w:szCs w:val="32"/>
          <w:lang w:bidi="ar"/>
        </w:rPr>
      </w:pPr>
      <w:r>
        <w:rPr>
          <w:rFonts w:hint="eastAsia" w:ascii="仿宋" w:hAnsi="仿宋" w:eastAsia="仿宋" w:cs="仿宋"/>
          <w:color w:val="000000"/>
          <w:spacing w:val="8"/>
          <w:kern w:val="0"/>
          <w:sz w:val="32"/>
          <w:szCs w:val="32"/>
          <w:lang w:bidi="ar"/>
        </w:rPr>
        <w:t>⑥年度申请中央生态环境保护专项资金项目的，加1分。申请中央生态环境保护专项资金项目最多的，加2分，资金最多的，加2分。以市局下达文件为准。</w:t>
      </w:r>
    </w:p>
    <w:p w14:paraId="17A17DFF">
      <w:pPr>
        <w:widowControl/>
        <w:kinsoku w:val="0"/>
        <w:autoSpaceDE w:val="0"/>
        <w:autoSpaceDN w:val="0"/>
        <w:adjustRightInd w:val="0"/>
        <w:snapToGrid w:val="0"/>
        <w:spacing w:line="560" w:lineRule="exact"/>
        <w:ind w:left="13" w:right="91" w:firstLine="636"/>
        <w:jc w:val="left"/>
        <w:rPr>
          <w:rFonts w:ascii="仿宋" w:hAnsi="仿宋" w:eastAsia="仿宋" w:cs="仿宋"/>
          <w:color w:val="000000"/>
          <w:spacing w:val="8"/>
          <w:kern w:val="0"/>
          <w:sz w:val="32"/>
          <w:szCs w:val="32"/>
          <w:lang w:bidi="ar"/>
        </w:rPr>
      </w:pPr>
      <w:r>
        <w:rPr>
          <w:rFonts w:hint="eastAsia" w:ascii="仿宋" w:hAnsi="仿宋" w:eastAsia="仿宋" w:cs="仿宋"/>
          <w:color w:val="000000"/>
          <w:spacing w:val="8"/>
          <w:kern w:val="0"/>
          <w:sz w:val="32"/>
          <w:szCs w:val="32"/>
          <w:lang w:bidi="ar"/>
        </w:rPr>
        <w:t>⑦推动环保治理领域项目固定资产投资（环境治理业772）工作，以统计数据金额为准，从高到低排名前三的，依次分别加2分、1分、0.5分。</w:t>
      </w:r>
    </w:p>
    <w:p w14:paraId="03FAC0F9">
      <w:pPr>
        <w:widowControl/>
        <w:kinsoku w:val="0"/>
        <w:autoSpaceDE w:val="0"/>
        <w:autoSpaceDN w:val="0"/>
        <w:adjustRightInd w:val="0"/>
        <w:snapToGrid w:val="0"/>
        <w:spacing w:line="560" w:lineRule="exact"/>
        <w:ind w:left="13" w:right="91" w:firstLine="636"/>
        <w:jc w:val="left"/>
        <w:rPr>
          <w:rFonts w:ascii="仿宋" w:hAnsi="仿宋" w:eastAsia="仿宋" w:cs="仿宋"/>
          <w:color w:val="000000"/>
          <w:spacing w:val="8"/>
          <w:kern w:val="0"/>
          <w:sz w:val="32"/>
          <w:szCs w:val="32"/>
          <w:lang w:bidi="ar"/>
        </w:rPr>
      </w:pPr>
      <w:r>
        <w:rPr>
          <w:rFonts w:hint="eastAsia" w:ascii="仿宋" w:hAnsi="仿宋" w:eastAsia="仿宋" w:cs="仿宋"/>
          <w:color w:val="000000"/>
          <w:spacing w:val="8"/>
          <w:kern w:val="0"/>
          <w:sz w:val="32"/>
          <w:szCs w:val="32"/>
          <w:lang w:bidi="ar"/>
        </w:rPr>
        <w:t>⑧重点行业绩效评级工作突出，重点行业获评绩效A、B级企业、典型行业获评绩效引领型企业数量超额完成年度攻坚任务或显著多于上一年度定级企业数量的，视情况加0.5-1分。</w:t>
      </w:r>
    </w:p>
    <w:p w14:paraId="61154A4C">
      <w:pPr>
        <w:widowControl/>
        <w:kinsoku w:val="0"/>
        <w:autoSpaceDE w:val="0"/>
        <w:autoSpaceDN w:val="0"/>
        <w:adjustRightInd w:val="0"/>
        <w:snapToGrid w:val="0"/>
        <w:spacing w:line="560" w:lineRule="exact"/>
        <w:ind w:left="13" w:right="91" w:firstLine="636"/>
        <w:jc w:val="left"/>
        <w:rPr>
          <w:rFonts w:ascii="仿宋_GB2312" w:hAnsi="仿宋_GB2312" w:eastAsia="仿宋_GB2312" w:cs="仿宋_GB2312"/>
          <w:color w:val="000000"/>
          <w:spacing w:val="4"/>
          <w:kern w:val="0"/>
          <w:sz w:val="32"/>
          <w:szCs w:val="32"/>
          <w:lang w:bidi="ar"/>
        </w:rPr>
      </w:pPr>
      <w:r>
        <w:rPr>
          <w:rFonts w:hint="eastAsia" w:ascii="仿宋_GB2312" w:hAnsi="仿宋_GB2312" w:eastAsia="仿宋_GB2312" w:cs="仿宋_GB2312"/>
          <w:color w:val="000000"/>
          <w:spacing w:val="4"/>
          <w:kern w:val="0"/>
          <w:sz w:val="32"/>
          <w:szCs w:val="32"/>
          <w:lang w:bidi="ar"/>
        </w:rPr>
        <w:t>⑨在生态环境部门政务信息考评成绩突出，成为或维持生态环境部信息直报点的，视情况加</w:t>
      </w:r>
      <w:r>
        <w:rPr>
          <w:rFonts w:hint="eastAsia" w:ascii="仿宋_GB2312" w:hAnsi="仿宋_GB2312" w:eastAsia="仿宋_GB2312" w:cs="仿宋_GB2312"/>
          <w:b/>
          <w:color w:val="000000"/>
          <w:spacing w:val="4"/>
          <w:kern w:val="0"/>
          <w:sz w:val="32"/>
          <w:szCs w:val="32"/>
          <w:lang w:bidi="ar"/>
        </w:rPr>
        <w:t>1-2</w:t>
      </w:r>
      <w:r>
        <w:rPr>
          <w:rFonts w:hint="eastAsia" w:ascii="仿宋_GB2312" w:hAnsi="仿宋_GB2312" w:eastAsia="仿宋_GB2312" w:cs="仿宋_GB2312"/>
          <w:color w:val="000000"/>
          <w:spacing w:val="4"/>
          <w:kern w:val="0"/>
          <w:sz w:val="32"/>
          <w:szCs w:val="32"/>
          <w:lang w:bidi="ar"/>
        </w:rPr>
        <w:t>分。</w:t>
      </w:r>
    </w:p>
    <w:p w14:paraId="22E6A3AA">
      <w:pPr>
        <w:widowControl/>
        <w:kinsoku w:val="0"/>
        <w:autoSpaceDE w:val="0"/>
        <w:autoSpaceDN w:val="0"/>
        <w:adjustRightInd w:val="0"/>
        <w:snapToGrid w:val="0"/>
        <w:spacing w:line="560" w:lineRule="exact"/>
        <w:ind w:left="13" w:right="91" w:firstLine="636"/>
        <w:jc w:val="left"/>
        <w:rPr>
          <w:rFonts w:ascii="仿宋_GB2312" w:hAnsi="仿宋_GB2312" w:eastAsia="仿宋_GB2312" w:cs="仿宋_GB2312"/>
          <w:color w:val="000000"/>
          <w:spacing w:val="4"/>
          <w:kern w:val="0"/>
          <w:sz w:val="32"/>
          <w:szCs w:val="32"/>
          <w:lang w:bidi="ar"/>
        </w:rPr>
      </w:pPr>
      <w:r>
        <w:rPr>
          <w:rFonts w:hint="eastAsia" w:ascii="仿宋_GB2312" w:hAnsi="仿宋_GB2312" w:eastAsia="仿宋_GB2312" w:cs="仿宋_GB2312"/>
          <w:color w:val="000000"/>
          <w:spacing w:val="4"/>
          <w:kern w:val="0"/>
          <w:sz w:val="32"/>
          <w:szCs w:val="32"/>
          <w:lang w:bidi="ar"/>
        </w:rPr>
        <w:t>⑩国考或市考断面年度新增优良水体、重点断面年度总氮浓度较往年下降、以及美丽河湖和美丽海湾创建、工程项目谋划实施等水污染防治工作取得显著成效的情形，视情况加1-2分。</w:t>
      </w:r>
    </w:p>
    <w:p w14:paraId="708C55D1">
      <w:pPr>
        <w:widowControl/>
        <w:kinsoku w:val="0"/>
        <w:autoSpaceDE w:val="0"/>
        <w:autoSpaceDN w:val="0"/>
        <w:adjustRightInd w:val="0"/>
        <w:snapToGrid w:val="0"/>
        <w:spacing w:line="560" w:lineRule="exact"/>
        <w:ind w:left="13" w:right="91" w:firstLine="636"/>
        <w:jc w:val="left"/>
        <w:rPr>
          <w:rFonts w:ascii="仿宋_GB2312" w:hAnsi="仿宋_GB2312" w:eastAsia="仿宋_GB2312" w:cs="仿宋_GB2312"/>
          <w:color w:val="000000"/>
          <w:spacing w:val="4"/>
          <w:kern w:val="0"/>
          <w:sz w:val="32"/>
          <w:szCs w:val="32"/>
          <w:lang w:bidi="ar"/>
        </w:rPr>
      </w:pPr>
      <w:r>
        <w:rPr>
          <w:rFonts w:hint="eastAsia" w:ascii="仿宋_GB2312" w:hAnsi="仿宋_GB2312" w:eastAsia="仿宋_GB2312" w:cs="仿宋_GB2312"/>
          <w:color w:val="000000"/>
          <w:spacing w:val="4"/>
          <w:kern w:val="0"/>
          <w:sz w:val="32"/>
          <w:szCs w:val="32"/>
          <w:lang w:bidi="ar"/>
        </w:rPr>
        <w:t>固定源和移动源治理、工程项目谋划实施等大气污染防治工作取得显著成效的情形，视情况加1-2分。</w:t>
      </w:r>
    </w:p>
    <w:p w14:paraId="20515A91">
      <w:pPr>
        <w:widowControl/>
        <w:kinsoku w:val="0"/>
        <w:autoSpaceDE w:val="0"/>
        <w:autoSpaceDN w:val="0"/>
        <w:adjustRightInd w:val="0"/>
        <w:snapToGrid w:val="0"/>
        <w:spacing w:line="560" w:lineRule="exact"/>
        <w:ind w:left="13" w:right="91" w:firstLine="636"/>
        <w:jc w:val="left"/>
        <w:rPr>
          <w:rFonts w:ascii="仿宋" w:hAnsi="仿宋" w:eastAsia="仿宋" w:cs="仿宋"/>
          <w:color w:val="000000"/>
          <w:spacing w:val="8"/>
          <w:kern w:val="0"/>
          <w:sz w:val="32"/>
          <w:szCs w:val="32"/>
          <w:lang w:bidi="ar"/>
        </w:rPr>
      </w:pPr>
      <w:r>
        <w:rPr>
          <w:rFonts w:hint="eastAsia" w:ascii="仿宋_GB2312" w:hAnsi="仿宋_GB2312" w:eastAsia="仿宋_GB2312" w:cs="仿宋_GB2312"/>
          <w:color w:val="000000"/>
          <w:spacing w:val="4"/>
          <w:kern w:val="0"/>
          <w:sz w:val="32"/>
          <w:szCs w:val="32"/>
          <w:lang w:bidi="ar"/>
        </w:rPr>
        <w:t>此项加分以天津市大气、地表水环境经济奖惩通报为准。</w:t>
      </w:r>
    </w:p>
    <w:p w14:paraId="32369DBA">
      <w:pPr>
        <w:widowControl/>
        <w:kinsoku w:val="0"/>
        <w:autoSpaceDE w:val="0"/>
        <w:autoSpaceDN w:val="0"/>
        <w:adjustRightInd w:val="0"/>
        <w:snapToGrid w:val="0"/>
        <w:spacing w:line="560" w:lineRule="exact"/>
        <w:ind w:left="13" w:right="91" w:firstLine="636"/>
        <w:jc w:val="left"/>
        <w:rPr>
          <w:rFonts w:ascii="楷体" w:hAnsi="楷体" w:eastAsia="楷体" w:cs="仿宋"/>
          <w:b/>
          <w:color w:val="000000"/>
          <w:spacing w:val="8"/>
          <w:kern w:val="0"/>
          <w:sz w:val="32"/>
          <w:szCs w:val="32"/>
          <w:lang w:bidi="ar"/>
        </w:rPr>
      </w:pPr>
      <w:r>
        <w:rPr>
          <w:rFonts w:hint="eastAsia" w:ascii="楷体" w:hAnsi="楷体" w:eastAsia="楷体" w:cs="仿宋"/>
          <w:b/>
          <w:color w:val="000000"/>
          <w:spacing w:val="8"/>
          <w:kern w:val="0"/>
          <w:sz w:val="32"/>
          <w:szCs w:val="32"/>
          <w:lang w:bidi="ar"/>
        </w:rPr>
        <w:t>16.中央及市级生态环境保护督察公开通报、事故引发的次生环境污染等情况（MAX-5）</w:t>
      </w:r>
    </w:p>
    <w:p w14:paraId="11C0DCE3">
      <w:pPr>
        <w:widowControl/>
        <w:kinsoku w:val="0"/>
        <w:autoSpaceDE w:val="0"/>
        <w:autoSpaceDN w:val="0"/>
        <w:adjustRightInd w:val="0"/>
        <w:snapToGrid w:val="0"/>
        <w:spacing w:line="560" w:lineRule="exact"/>
        <w:ind w:left="13" w:right="91" w:firstLine="636"/>
        <w:jc w:val="left"/>
        <w:rPr>
          <w:rFonts w:ascii="仿宋" w:hAnsi="仿宋" w:eastAsia="仿宋" w:cs="仿宋"/>
          <w:color w:val="000000"/>
          <w:spacing w:val="8"/>
          <w:kern w:val="0"/>
          <w:sz w:val="32"/>
          <w:szCs w:val="32"/>
          <w:lang w:bidi="ar"/>
        </w:rPr>
      </w:pPr>
      <w:r>
        <w:rPr>
          <w:rFonts w:hint="eastAsia" w:ascii="仿宋" w:hAnsi="仿宋" w:eastAsia="仿宋" w:cs="仿宋"/>
          <w:b/>
          <w:color w:val="000000"/>
          <w:spacing w:val="8"/>
          <w:kern w:val="0"/>
          <w:sz w:val="32"/>
          <w:szCs w:val="32"/>
          <w:lang w:bidi="ar"/>
        </w:rPr>
        <w:t>指标解释：</w:t>
      </w:r>
      <w:r>
        <w:rPr>
          <w:rFonts w:hint="eastAsia" w:ascii="仿宋" w:hAnsi="仿宋" w:eastAsia="仿宋" w:cs="仿宋"/>
          <w:color w:val="000000"/>
          <w:spacing w:val="8"/>
          <w:kern w:val="0"/>
          <w:sz w:val="32"/>
          <w:szCs w:val="32"/>
          <w:lang w:bidi="ar"/>
        </w:rPr>
        <w:t>中央及市级生态环境保护督察公开通报的典型警示案例或点名通报；事故引发的次生环境污染处置不力、处置不及时等情况。</w:t>
      </w:r>
    </w:p>
    <w:p w14:paraId="41239C98">
      <w:pPr>
        <w:widowControl/>
        <w:kinsoku w:val="0"/>
        <w:autoSpaceDE w:val="0"/>
        <w:autoSpaceDN w:val="0"/>
        <w:adjustRightInd w:val="0"/>
        <w:snapToGrid w:val="0"/>
        <w:spacing w:line="560" w:lineRule="exact"/>
        <w:ind w:left="13" w:right="91" w:firstLine="636"/>
        <w:jc w:val="left"/>
        <w:rPr>
          <w:rFonts w:ascii="仿宋" w:hAnsi="仿宋" w:eastAsia="仿宋" w:cs="仿宋"/>
          <w:color w:val="000000"/>
          <w:spacing w:val="8"/>
          <w:kern w:val="0"/>
          <w:sz w:val="32"/>
          <w:szCs w:val="32"/>
          <w:lang w:bidi="ar"/>
        </w:rPr>
      </w:pPr>
      <w:r>
        <w:rPr>
          <w:rFonts w:hint="eastAsia" w:ascii="仿宋" w:hAnsi="仿宋" w:eastAsia="仿宋" w:cs="仿宋"/>
          <w:b/>
          <w:color w:val="000000"/>
          <w:spacing w:val="8"/>
          <w:kern w:val="0"/>
          <w:sz w:val="32"/>
          <w:szCs w:val="32"/>
          <w:lang w:bidi="ar"/>
        </w:rPr>
        <w:t>评分方法：</w:t>
      </w:r>
      <w:r>
        <w:rPr>
          <w:rFonts w:hint="eastAsia" w:ascii="仿宋" w:hAnsi="仿宋" w:eastAsia="仿宋" w:cs="仿宋"/>
          <w:color w:val="000000"/>
          <w:spacing w:val="8"/>
          <w:kern w:val="0"/>
          <w:sz w:val="32"/>
          <w:szCs w:val="32"/>
          <w:lang w:bidi="ar"/>
        </w:rPr>
        <w:t>本年度，因突出环境问题被列入中央生态环境保护督察公开通报的典型警示案例的，每项扣减5分，中央生态环境保护督察点名通报存在履职尽责不力、作风不严不实等突出问题的，每项扣减2分；被列入市级生态环境保护督察公开通报的典型警示案例的，每项扣减2分，市级生态环境保护督察点名通报存在履职尽责不力、作风不严不实等突出问题的，每项扣减1分；事故引发的次生环境污染处置不力、处置不及时的，每发生一起扣减0.5-1分。</w:t>
      </w:r>
    </w:p>
    <w:p w14:paraId="2F4C519E">
      <w:pPr>
        <w:widowControl/>
        <w:kinsoku w:val="0"/>
        <w:autoSpaceDE w:val="0"/>
        <w:autoSpaceDN w:val="0"/>
        <w:adjustRightInd w:val="0"/>
        <w:snapToGrid w:val="0"/>
        <w:spacing w:line="560" w:lineRule="exact"/>
        <w:ind w:left="13" w:right="91" w:firstLine="636"/>
        <w:jc w:val="left"/>
        <w:rPr>
          <w:rFonts w:ascii="仿宋" w:hAnsi="仿宋" w:eastAsia="仿宋" w:cs="仿宋"/>
          <w:color w:val="000000"/>
          <w:spacing w:val="8"/>
          <w:kern w:val="0"/>
          <w:sz w:val="32"/>
          <w:szCs w:val="32"/>
          <w:lang w:bidi="ar"/>
        </w:rPr>
      </w:pPr>
      <w:r>
        <w:rPr>
          <w:rFonts w:hint="eastAsia" w:ascii="仿宋" w:hAnsi="仿宋" w:eastAsia="仿宋" w:cs="仿宋"/>
          <w:color w:val="000000"/>
          <w:spacing w:val="8"/>
          <w:kern w:val="0"/>
          <w:sz w:val="32"/>
          <w:szCs w:val="32"/>
          <w:lang w:bidi="ar"/>
        </w:rPr>
        <w:t>以上情形累计减分，最多扣减5分。不存在以上情形的，不减分。</w:t>
      </w:r>
    </w:p>
    <w:p w14:paraId="6C312E74">
      <w:pPr>
        <w:widowControl/>
        <w:kinsoku w:val="0"/>
        <w:autoSpaceDE w:val="0"/>
        <w:autoSpaceDN w:val="0"/>
        <w:adjustRightInd w:val="0"/>
        <w:snapToGrid w:val="0"/>
        <w:spacing w:line="560" w:lineRule="exact"/>
        <w:ind w:left="13" w:right="91" w:firstLine="636"/>
        <w:jc w:val="left"/>
        <w:rPr>
          <w:rFonts w:ascii="仿宋" w:hAnsi="仿宋" w:eastAsia="仿宋" w:cs="仿宋"/>
          <w:color w:val="000000"/>
          <w:spacing w:val="8"/>
          <w:kern w:val="0"/>
          <w:sz w:val="32"/>
          <w:szCs w:val="32"/>
          <w:lang w:bidi="ar"/>
        </w:rPr>
      </w:pPr>
    </w:p>
    <w:p w14:paraId="78BEE7B8">
      <w:pPr>
        <w:widowControl/>
        <w:kinsoku w:val="0"/>
        <w:autoSpaceDE w:val="0"/>
        <w:autoSpaceDN w:val="0"/>
        <w:adjustRightInd w:val="0"/>
        <w:snapToGrid w:val="0"/>
        <w:spacing w:line="560" w:lineRule="exact"/>
        <w:ind w:left="13" w:right="91" w:firstLine="636"/>
        <w:jc w:val="left"/>
        <w:rPr>
          <w:rFonts w:ascii="仿宋" w:hAnsi="仿宋" w:eastAsia="仿宋" w:cs="仿宋"/>
          <w:color w:val="000000"/>
          <w:spacing w:val="8"/>
          <w:kern w:val="0"/>
          <w:sz w:val="32"/>
          <w:szCs w:val="32"/>
          <w:lang w:bidi="ar"/>
        </w:rPr>
      </w:pPr>
    </w:p>
    <w:p w14:paraId="2B76F321">
      <w:pPr>
        <w:widowControl/>
        <w:kinsoku w:val="0"/>
        <w:autoSpaceDE w:val="0"/>
        <w:autoSpaceDN w:val="0"/>
        <w:adjustRightInd w:val="0"/>
        <w:snapToGrid w:val="0"/>
        <w:spacing w:line="560" w:lineRule="exact"/>
        <w:ind w:left="13" w:right="91" w:firstLine="636"/>
        <w:jc w:val="left"/>
        <w:rPr>
          <w:rFonts w:ascii="仿宋" w:hAnsi="仿宋" w:eastAsia="仿宋" w:cs="仿宋"/>
          <w:color w:val="000000"/>
          <w:spacing w:val="8"/>
          <w:kern w:val="0"/>
          <w:sz w:val="32"/>
          <w:szCs w:val="32"/>
          <w:lang w:bidi="ar"/>
        </w:rPr>
      </w:pPr>
    </w:p>
    <w:p w14:paraId="2C344618">
      <w:pPr>
        <w:widowControl/>
        <w:kinsoku w:val="0"/>
        <w:autoSpaceDE w:val="0"/>
        <w:autoSpaceDN w:val="0"/>
        <w:adjustRightInd w:val="0"/>
        <w:snapToGrid w:val="0"/>
        <w:spacing w:line="560" w:lineRule="exact"/>
        <w:ind w:left="13" w:right="91" w:firstLine="636"/>
        <w:jc w:val="left"/>
        <w:rPr>
          <w:rFonts w:ascii="仿宋" w:hAnsi="仿宋" w:eastAsia="仿宋" w:cs="仿宋"/>
          <w:color w:val="000000"/>
          <w:spacing w:val="8"/>
          <w:kern w:val="0"/>
          <w:sz w:val="32"/>
          <w:szCs w:val="32"/>
          <w:lang w:bidi="ar"/>
        </w:rPr>
      </w:pPr>
    </w:p>
    <w:p w14:paraId="275EE372">
      <w:pPr>
        <w:widowControl/>
        <w:kinsoku w:val="0"/>
        <w:autoSpaceDE w:val="0"/>
        <w:autoSpaceDN w:val="0"/>
        <w:adjustRightInd w:val="0"/>
        <w:snapToGrid w:val="0"/>
        <w:spacing w:line="560" w:lineRule="exact"/>
        <w:ind w:left="13" w:right="91" w:firstLine="636"/>
        <w:jc w:val="left"/>
        <w:rPr>
          <w:rFonts w:ascii="仿宋" w:hAnsi="仿宋" w:eastAsia="仿宋" w:cs="仿宋"/>
          <w:color w:val="000000"/>
          <w:spacing w:val="8"/>
          <w:kern w:val="0"/>
          <w:sz w:val="32"/>
          <w:szCs w:val="32"/>
          <w:lang w:bidi="ar"/>
        </w:rPr>
      </w:pPr>
    </w:p>
    <w:p w14:paraId="62864287">
      <w:pPr>
        <w:widowControl/>
        <w:kinsoku w:val="0"/>
        <w:autoSpaceDE w:val="0"/>
        <w:autoSpaceDN w:val="0"/>
        <w:adjustRightInd w:val="0"/>
        <w:snapToGrid w:val="0"/>
        <w:spacing w:line="560" w:lineRule="exact"/>
        <w:ind w:left="13" w:right="91" w:firstLine="636"/>
        <w:jc w:val="left"/>
        <w:rPr>
          <w:rFonts w:ascii="仿宋" w:hAnsi="仿宋" w:eastAsia="仿宋" w:cs="仿宋"/>
          <w:color w:val="000000"/>
          <w:spacing w:val="8"/>
          <w:kern w:val="0"/>
          <w:sz w:val="32"/>
          <w:szCs w:val="32"/>
          <w:lang w:bidi="ar"/>
        </w:rPr>
      </w:pPr>
    </w:p>
    <w:p w14:paraId="1280667F">
      <w:pPr>
        <w:widowControl/>
        <w:kinsoku w:val="0"/>
        <w:autoSpaceDE w:val="0"/>
        <w:autoSpaceDN w:val="0"/>
        <w:adjustRightInd w:val="0"/>
        <w:snapToGrid w:val="0"/>
        <w:spacing w:line="560" w:lineRule="exact"/>
        <w:ind w:left="13" w:right="91" w:firstLine="636"/>
        <w:jc w:val="left"/>
        <w:rPr>
          <w:rFonts w:ascii="仿宋" w:hAnsi="仿宋" w:eastAsia="仿宋" w:cs="仿宋"/>
          <w:color w:val="000000"/>
          <w:spacing w:val="8"/>
          <w:kern w:val="0"/>
          <w:sz w:val="32"/>
          <w:szCs w:val="32"/>
          <w:lang w:bidi="ar"/>
        </w:rPr>
      </w:pPr>
    </w:p>
    <w:p w14:paraId="14AF25C0">
      <w:pPr>
        <w:widowControl/>
        <w:kinsoku w:val="0"/>
        <w:autoSpaceDE w:val="0"/>
        <w:autoSpaceDN w:val="0"/>
        <w:adjustRightInd w:val="0"/>
        <w:snapToGrid w:val="0"/>
        <w:spacing w:line="560" w:lineRule="exact"/>
        <w:ind w:left="13" w:right="91" w:firstLine="636"/>
        <w:jc w:val="left"/>
        <w:rPr>
          <w:rFonts w:ascii="仿宋" w:hAnsi="仿宋" w:eastAsia="仿宋" w:cs="仿宋"/>
          <w:color w:val="000000"/>
          <w:spacing w:val="8"/>
          <w:kern w:val="0"/>
          <w:sz w:val="32"/>
          <w:szCs w:val="32"/>
          <w:lang w:bidi="ar"/>
        </w:rPr>
      </w:pPr>
    </w:p>
    <w:p w14:paraId="3E3A019B">
      <w:pPr>
        <w:widowControl/>
        <w:kinsoku w:val="0"/>
        <w:autoSpaceDE w:val="0"/>
        <w:autoSpaceDN w:val="0"/>
        <w:adjustRightInd w:val="0"/>
        <w:snapToGrid w:val="0"/>
        <w:spacing w:line="560" w:lineRule="exact"/>
        <w:ind w:left="13" w:right="91" w:firstLine="636"/>
        <w:jc w:val="left"/>
        <w:rPr>
          <w:rFonts w:ascii="仿宋" w:hAnsi="仿宋" w:eastAsia="仿宋" w:cs="仿宋"/>
          <w:color w:val="000000"/>
          <w:spacing w:val="8"/>
          <w:kern w:val="0"/>
          <w:sz w:val="32"/>
          <w:szCs w:val="32"/>
          <w:lang w:bidi="ar"/>
        </w:rPr>
      </w:pPr>
    </w:p>
    <w:p w14:paraId="4653F72A">
      <w:pPr>
        <w:widowControl/>
        <w:kinsoku w:val="0"/>
        <w:autoSpaceDE w:val="0"/>
        <w:autoSpaceDN w:val="0"/>
        <w:adjustRightInd w:val="0"/>
        <w:snapToGrid w:val="0"/>
        <w:spacing w:line="560" w:lineRule="exact"/>
        <w:ind w:left="13" w:right="91" w:firstLine="636"/>
        <w:jc w:val="left"/>
        <w:rPr>
          <w:rFonts w:ascii="仿宋" w:hAnsi="仿宋" w:eastAsia="仿宋" w:cs="仿宋"/>
          <w:color w:val="000000"/>
          <w:spacing w:val="8"/>
          <w:kern w:val="0"/>
          <w:sz w:val="32"/>
          <w:szCs w:val="32"/>
          <w:lang w:bidi="ar"/>
        </w:rPr>
      </w:pPr>
    </w:p>
    <w:p w14:paraId="5D051FC6">
      <w:pPr>
        <w:widowControl/>
        <w:kinsoku w:val="0"/>
        <w:autoSpaceDE w:val="0"/>
        <w:autoSpaceDN w:val="0"/>
        <w:adjustRightInd w:val="0"/>
        <w:snapToGrid w:val="0"/>
        <w:spacing w:line="560" w:lineRule="exact"/>
        <w:ind w:left="13" w:right="91" w:firstLine="636"/>
        <w:jc w:val="left"/>
        <w:rPr>
          <w:rFonts w:ascii="仿宋" w:hAnsi="仿宋" w:eastAsia="仿宋" w:cs="仿宋"/>
          <w:color w:val="000000"/>
          <w:spacing w:val="8"/>
          <w:kern w:val="0"/>
          <w:sz w:val="32"/>
          <w:szCs w:val="32"/>
          <w:lang w:bidi="ar"/>
        </w:rPr>
      </w:pPr>
    </w:p>
    <w:p w14:paraId="45848664">
      <w:pPr>
        <w:widowControl/>
        <w:kinsoku w:val="0"/>
        <w:autoSpaceDE w:val="0"/>
        <w:autoSpaceDN w:val="0"/>
        <w:adjustRightInd w:val="0"/>
        <w:snapToGrid w:val="0"/>
        <w:spacing w:line="560" w:lineRule="exact"/>
        <w:ind w:left="13" w:right="91" w:firstLine="636"/>
        <w:jc w:val="left"/>
        <w:rPr>
          <w:rFonts w:ascii="仿宋" w:hAnsi="仿宋" w:eastAsia="仿宋" w:cs="仿宋"/>
          <w:color w:val="000000"/>
          <w:spacing w:val="8"/>
          <w:kern w:val="0"/>
          <w:sz w:val="32"/>
          <w:szCs w:val="32"/>
          <w:lang w:bidi="ar"/>
        </w:rPr>
      </w:pPr>
    </w:p>
    <w:p w14:paraId="04E7DDDF">
      <w:pPr>
        <w:widowControl/>
        <w:kinsoku w:val="0"/>
        <w:autoSpaceDE w:val="0"/>
        <w:autoSpaceDN w:val="0"/>
        <w:adjustRightInd w:val="0"/>
        <w:snapToGrid w:val="0"/>
        <w:spacing w:line="560" w:lineRule="exact"/>
        <w:ind w:left="13" w:right="91" w:firstLine="636"/>
        <w:jc w:val="left"/>
        <w:rPr>
          <w:rFonts w:ascii="仿宋" w:hAnsi="仿宋" w:eastAsia="仿宋" w:cs="仿宋"/>
          <w:color w:val="000000"/>
          <w:spacing w:val="8"/>
          <w:kern w:val="0"/>
          <w:sz w:val="32"/>
          <w:szCs w:val="32"/>
          <w:lang w:bidi="ar"/>
        </w:rPr>
      </w:pPr>
    </w:p>
    <w:p w14:paraId="4B1CBF1B">
      <w:pPr>
        <w:widowControl/>
        <w:kinsoku w:val="0"/>
        <w:autoSpaceDE w:val="0"/>
        <w:autoSpaceDN w:val="0"/>
        <w:adjustRightInd w:val="0"/>
        <w:snapToGrid w:val="0"/>
        <w:spacing w:line="560" w:lineRule="exact"/>
        <w:ind w:left="13" w:right="91" w:firstLine="636"/>
        <w:jc w:val="left"/>
        <w:rPr>
          <w:rFonts w:ascii="仿宋" w:hAnsi="仿宋" w:eastAsia="仿宋" w:cs="仿宋"/>
          <w:color w:val="000000"/>
          <w:spacing w:val="8"/>
          <w:kern w:val="0"/>
          <w:sz w:val="32"/>
          <w:szCs w:val="32"/>
          <w:lang w:bidi="ar"/>
        </w:rPr>
      </w:pPr>
    </w:p>
    <w:p w14:paraId="346E54FF">
      <w:pPr>
        <w:widowControl/>
        <w:kinsoku w:val="0"/>
        <w:autoSpaceDE w:val="0"/>
        <w:autoSpaceDN w:val="0"/>
        <w:adjustRightInd w:val="0"/>
        <w:snapToGrid w:val="0"/>
        <w:spacing w:before="156" w:beforeLines="50"/>
        <w:jc w:val="center"/>
        <w:outlineLvl w:val="0"/>
        <w:rPr>
          <w:rFonts w:ascii="Times New Roman" w:hAnsi="Times New Roman" w:eastAsia="方正小标宋简体"/>
          <w:color w:val="000000"/>
          <w:kern w:val="0"/>
          <w:sz w:val="44"/>
          <w:szCs w:val="44"/>
          <w:lang w:bidi="ar"/>
        </w:rPr>
      </w:pPr>
    </w:p>
    <w:p w14:paraId="7634BCEC">
      <w:pPr>
        <w:widowControl/>
        <w:kinsoku w:val="0"/>
        <w:autoSpaceDE w:val="0"/>
        <w:autoSpaceDN w:val="0"/>
        <w:adjustRightInd w:val="0"/>
        <w:snapToGrid w:val="0"/>
        <w:spacing w:before="156" w:beforeLines="50"/>
        <w:jc w:val="center"/>
        <w:outlineLvl w:val="0"/>
        <w:rPr>
          <w:rFonts w:ascii="Times New Roman" w:hAnsi="Times New Roman" w:eastAsia="方正小标宋简体"/>
          <w:color w:val="000000"/>
          <w:kern w:val="0"/>
          <w:sz w:val="44"/>
          <w:szCs w:val="44"/>
          <w:lang w:bidi="ar"/>
        </w:rPr>
      </w:pPr>
    </w:p>
    <w:p w14:paraId="763E8B7E">
      <w:pPr>
        <w:widowControl/>
        <w:kinsoku w:val="0"/>
        <w:autoSpaceDE w:val="0"/>
        <w:autoSpaceDN w:val="0"/>
        <w:adjustRightInd w:val="0"/>
        <w:snapToGrid w:val="0"/>
        <w:spacing w:before="156" w:beforeLines="50"/>
        <w:jc w:val="center"/>
        <w:outlineLvl w:val="0"/>
        <w:rPr>
          <w:rFonts w:ascii="Times New Roman" w:hAnsi="Times New Roman" w:eastAsia="方正小标宋简体"/>
          <w:sz w:val="44"/>
          <w:szCs w:val="44"/>
          <w:lang w:bidi="ar"/>
        </w:rPr>
      </w:pPr>
      <w:r>
        <w:rPr>
          <w:rFonts w:hint="eastAsia" w:ascii="Times New Roman" w:hAnsi="Times New Roman" w:eastAsia="方正小标宋简体"/>
          <w:color w:val="000000"/>
          <w:kern w:val="0"/>
          <w:sz w:val="44"/>
          <w:szCs w:val="44"/>
          <w:lang w:bidi="ar"/>
        </w:rPr>
        <w:t>区级有关部门生态环境保护目标责任制考核评价指标解释及评分方法</w:t>
      </w:r>
    </w:p>
    <w:p w14:paraId="7254F81D">
      <w:pPr>
        <w:widowControl/>
        <w:kinsoku w:val="0"/>
        <w:autoSpaceDE w:val="0"/>
        <w:autoSpaceDN w:val="0"/>
        <w:adjustRightInd w:val="0"/>
        <w:snapToGrid w:val="0"/>
        <w:spacing w:line="304" w:lineRule="auto"/>
        <w:jc w:val="left"/>
        <w:rPr>
          <w:rFonts w:ascii="Times New Roman" w:hAnsi="Times New Roman"/>
        </w:rPr>
      </w:pPr>
    </w:p>
    <w:p w14:paraId="05A829D1">
      <w:pPr>
        <w:tabs>
          <w:tab w:val="left" w:pos="8610"/>
        </w:tabs>
        <w:autoSpaceDN w:val="0"/>
        <w:adjustRightInd w:val="0"/>
        <w:snapToGrid w:val="0"/>
        <w:spacing w:line="560" w:lineRule="exact"/>
        <w:ind w:firstLine="664" w:firstLineChars="200"/>
        <w:jc w:val="left"/>
        <w:rPr>
          <w:rFonts w:ascii="黑体" w:hAnsi="黑体" w:eastAsia="黑体" w:cs="黑体"/>
          <w:color w:val="000000"/>
          <w:spacing w:val="6"/>
          <w:kern w:val="0"/>
          <w:sz w:val="32"/>
          <w:szCs w:val="32"/>
          <w:lang w:bidi="ar"/>
        </w:rPr>
      </w:pPr>
      <w:r>
        <w:rPr>
          <w:rFonts w:hint="eastAsia" w:ascii="黑体" w:hAnsi="黑体" w:eastAsia="黑体" w:cs="黑体"/>
          <w:color w:val="000000"/>
          <w:spacing w:val="6"/>
          <w:kern w:val="0"/>
          <w:sz w:val="32"/>
          <w:szCs w:val="32"/>
          <w:lang w:bidi="ar"/>
        </w:rPr>
        <w:t>一、履职尽责情况</w:t>
      </w:r>
    </w:p>
    <w:p w14:paraId="27463B17">
      <w:pPr>
        <w:tabs>
          <w:tab w:val="left" w:pos="8610"/>
        </w:tabs>
        <w:autoSpaceDN w:val="0"/>
        <w:adjustRightInd w:val="0"/>
        <w:snapToGrid w:val="0"/>
        <w:spacing w:line="560" w:lineRule="exact"/>
        <w:ind w:firstLine="667" w:firstLineChars="200"/>
        <w:jc w:val="left"/>
        <w:rPr>
          <w:rFonts w:ascii="楷体" w:hAnsi="楷体" w:eastAsia="楷体" w:cs="黑体"/>
          <w:b/>
          <w:color w:val="000000"/>
          <w:spacing w:val="6"/>
          <w:kern w:val="0"/>
          <w:sz w:val="32"/>
          <w:szCs w:val="32"/>
          <w:lang w:bidi="ar"/>
        </w:rPr>
      </w:pPr>
      <w:r>
        <w:rPr>
          <w:rFonts w:ascii="楷体" w:hAnsi="楷体" w:eastAsia="楷体" w:cs="黑体"/>
          <w:b/>
          <w:color w:val="000000"/>
          <w:spacing w:val="6"/>
          <w:kern w:val="0"/>
          <w:sz w:val="32"/>
          <w:szCs w:val="32"/>
          <w:lang w:bidi="ar"/>
        </w:rPr>
        <w:t>1.</w:t>
      </w:r>
      <w:r>
        <w:rPr>
          <w:rFonts w:hint="eastAsia" w:ascii="楷体" w:hAnsi="楷体" w:eastAsia="楷体" w:cs="黑体"/>
          <w:b/>
          <w:color w:val="000000"/>
          <w:spacing w:val="6"/>
          <w:kern w:val="0"/>
          <w:sz w:val="32"/>
          <w:szCs w:val="32"/>
          <w:lang w:bidi="ar"/>
        </w:rPr>
        <w:t>研究部署和督促落实生态环境保护工作情况</w:t>
      </w:r>
    </w:p>
    <w:p w14:paraId="29E1986C">
      <w:pPr>
        <w:tabs>
          <w:tab w:val="left" w:pos="8610"/>
        </w:tabs>
        <w:autoSpaceDN w:val="0"/>
        <w:adjustRightInd w:val="0"/>
        <w:snapToGrid w:val="0"/>
        <w:spacing w:line="560" w:lineRule="exact"/>
        <w:ind w:firstLine="667" w:firstLineChars="200"/>
        <w:jc w:val="left"/>
        <w:rPr>
          <w:rFonts w:ascii="仿宋" w:hAnsi="仿宋" w:eastAsia="仿宋" w:cs="黑体"/>
          <w:color w:val="000000"/>
          <w:spacing w:val="6"/>
          <w:kern w:val="0"/>
          <w:sz w:val="32"/>
          <w:szCs w:val="32"/>
          <w:lang w:bidi="ar"/>
        </w:rPr>
      </w:pPr>
      <w:r>
        <w:rPr>
          <w:rFonts w:hint="eastAsia" w:ascii="仿宋" w:hAnsi="仿宋" w:eastAsia="仿宋" w:cs="黑体"/>
          <w:b/>
          <w:color w:val="000000"/>
          <w:spacing w:val="6"/>
          <w:kern w:val="0"/>
          <w:sz w:val="32"/>
          <w:szCs w:val="32"/>
          <w:lang w:bidi="ar"/>
        </w:rPr>
        <w:t>指标解释：</w:t>
      </w:r>
      <w:r>
        <w:rPr>
          <w:rFonts w:hint="eastAsia" w:ascii="仿宋" w:hAnsi="仿宋" w:eastAsia="仿宋" w:cs="黑体"/>
          <w:color w:val="000000"/>
          <w:spacing w:val="6"/>
          <w:kern w:val="0"/>
          <w:sz w:val="32"/>
          <w:szCs w:val="32"/>
          <w:lang w:bidi="ar"/>
        </w:rPr>
        <w:t>指各部门学习贯彻习近平生态文明思想，贯彻落实党中央、国务院重大决策部署，贯彻执行市委、市政府以及区委、区政府有关工作安排，研究部署和督促落实生态环境保护工作情况及取得的成效。</w:t>
      </w:r>
    </w:p>
    <w:p w14:paraId="3B7E54A2">
      <w:pPr>
        <w:tabs>
          <w:tab w:val="left" w:pos="8610"/>
        </w:tabs>
        <w:autoSpaceDN w:val="0"/>
        <w:adjustRightInd w:val="0"/>
        <w:snapToGrid w:val="0"/>
        <w:spacing w:line="560" w:lineRule="exact"/>
        <w:ind w:firstLine="667" w:firstLineChars="200"/>
        <w:jc w:val="left"/>
        <w:rPr>
          <w:rFonts w:ascii="仿宋" w:hAnsi="仿宋" w:eastAsia="仿宋" w:cs="黑体"/>
          <w:color w:val="000000"/>
          <w:spacing w:val="6"/>
          <w:kern w:val="0"/>
          <w:sz w:val="32"/>
          <w:szCs w:val="32"/>
          <w:lang w:bidi="ar"/>
        </w:rPr>
      </w:pPr>
      <w:r>
        <w:rPr>
          <w:rFonts w:hint="eastAsia" w:ascii="仿宋" w:hAnsi="仿宋" w:eastAsia="仿宋" w:cs="黑体"/>
          <w:b/>
          <w:color w:val="000000"/>
          <w:spacing w:val="6"/>
          <w:kern w:val="0"/>
          <w:sz w:val="32"/>
          <w:szCs w:val="32"/>
          <w:lang w:bidi="ar"/>
        </w:rPr>
        <w:t>评分方法：</w:t>
      </w:r>
      <w:r>
        <w:rPr>
          <w:rFonts w:hint="eastAsia" w:ascii="仿宋" w:hAnsi="仿宋" w:eastAsia="仿宋" w:cs="黑体"/>
          <w:color w:val="000000"/>
          <w:spacing w:val="6"/>
          <w:kern w:val="0"/>
          <w:sz w:val="32"/>
          <w:szCs w:val="32"/>
          <w:lang w:bidi="ar"/>
        </w:rPr>
        <w:t>《天津市生态环境保护条例》明确规定，区生态环境主管部门对本行政区域的生态环境保护工作实施统一监督管理，其他有关部门按照各自职责做好生态环境保护相关监督管理工作。</w:t>
      </w:r>
    </w:p>
    <w:p w14:paraId="686AE58E">
      <w:pPr>
        <w:tabs>
          <w:tab w:val="left" w:pos="8610"/>
        </w:tabs>
        <w:autoSpaceDN w:val="0"/>
        <w:adjustRightInd w:val="0"/>
        <w:snapToGrid w:val="0"/>
        <w:spacing w:line="560" w:lineRule="exact"/>
        <w:ind w:firstLine="664" w:firstLineChars="200"/>
        <w:jc w:val="left"/>
        <w:rPr>
          <w:rFonts w:ascii="仿宋" w:hAnsi="仿宋" w:eastAsia="仿宋" w:cs="黑体"/>
          <w:color w:val="000000"/>
          <w:spacing w:val="6"/>
          <w:kern w:val="0"/>
          <w:sz w:val="32"/>
          <w:szCs w:val="32"/>
          <w:lang w:bidi="ar"/>
        </w:rPr>
      </w:pPr>
      <w:r>
        <w:rPr>
          <w:rFonts w:hint="eastAsia" w:ascii="仿宋" w:hAnsi="仿宋" w:eastAsia="仿宋" w:cs="黑体"/>
          <w:color w:val="000000"/>
          <w:spacing w:val="6"/>
          <w:kern w:val="0"/>
          <w:sz w:val="32"/>
          <w:szCs w:val="32"/>
          <w:lang w:bidi="ar"/>
        </w:rPr>
        <w:t>本年度，区级有关部门深入学习贯彻习近平生态文明思想，及时跟进学习习近平总书记有关生态文明建设、生态环境保护和美丽中国建设重要讲话及指示批示精神，把《习近平生态文明思想学习纲要》纳入党委</w:t>
      </w:r>
      <w:r>
        <w:rPr>
          <w:rFonts w:ascii="仿宋" w:hAnsi="仿宋" w:eastAsia="仿宋" w:cs="黑体"/>
          <w:color w:val="000000"/>
          <w:spacing w:val="6"/>
          <w:kern w:val="0"/>
          <w:sz w:val="32"/>
          <w:szCs w:val="32"/>
          <w:lang w:bidi="ar"/>
        </w:rPr>
        <w:t xml:space="preserve"> (</w:t>
      </w:r>
      <w:r>
        <w:rPr>
          <w:rFonts w:hint="eastAsia" w:ascii="仿宋" w:hAnsi="仿宋" w:eastAsia="仿宋" w:cs="黑体"/>
          <w:color w:val="000000"/>
          <w:spacing w:val="6"/>
          <w:kern w:val="0"/>
          <w:sz w:val="32"/>
          <w:szCs w:val="32"/>
          <w:lang w:bidi="ar"/>
        </w:rPr>
        <w:t>党组</w:t>
      </w:r>
      <w:r>
        <w:rPr>
          <w:rFonts w:ascii="仿宋" w:hAnsi="仿宋" w:eastAsia="仿宋" w:cs="黑体"/>
          <w:color w:val="000000"/>
          <w:spacing w:val="6"/>
          <w:kern w:val="0"/>
          <w:sz w:val="32"/>
          <w:szCs w:val="32"/>
          <w:lang w:bidi="ar"/>
        </w:rPr>
        <w:t xml:space="preserve">) </w:t>
      </w:r>
      <w:r>
        <w:rPr>
          <w:rFonts w:hint="eastAsia" w:ascii="仿宋" w:hAnsi="仿宋" w:eastAsia="仿宋" w:cs="黑体"/>
          <w:color w:val="000000"/>
          <w:spacing w:val="6"/>
          <w:kern w:val="0"/>
          <w:sz w:val="32"/>
          <w:szCs w:val="32"/>
          <w:lang w:bidi="ar"/>
        </w:rPr>
        <w:t>理论学习中心组专题学习，作为干部培训、党员学习的重要内容的，得3分；学习贯彻落实不到位的，视不同情形计分。</w:t>
      </w:r>
    </w:p>
    <w:p w14:paraId="209D6D3E">
      <w:pPr>
        <w:tabs>
          <w:tab w:val="left" w:pos="8610"/>
        </w:tabs>
        <w:autoSpaceDN w:val="0"/>
        <w:adjustRightInd w:val="0"/>
        <w:snapToGrid w:val="0"/>
        <w:spacing w:line="560" w:lineRule="exact"/>
        <w:ind w:firstLine="664" w:firstLineChars="200"/>
        <w:jc w:val="left"/>
        <w:rPr>
          <w:rFonts w:ascii="仿宋" w:hAnsi="仿宋" w:eastAsia="仿宋" w:cs="黑体"/>
          <w:color w:val="000000"/>
          <w:spacing w:val="6"/>
          <w:kern w:val="0"/>
          <w:sz w:val="32"/>
          <w:szCs w:val="32"/>
          <w:lang w:bidi="ar"/>
        </w:rPr>
      </w:pPr>
      <w:r>
        <w:rPr>
          <w:rFonts w:hint="eastAsia" w:ascii="仿宋" w:hAnsi="仿宋" w:eastAsia="仿宋" w:cs="黑体"/>
          <w:color w:val="000000"/>
          <w:spacing w:val="6"/>
          <w:kern w:val="0"/>
          <w:sz w:val="32"/>
          <w:szCs w:val="32"/>
          <w:lang w:bidi="ar"/>
        </w:rPr>
        <w:t>本年度，区级有关部门严格落实生态环境保护</w:t>
      </w:r>
      <w:r>
        <w:rPr>
          <w:rFonts w:ascii="仿宋" w:hAnsi="仿宋" w:eastAsia="仿宋" w:cs="黑体"/>
          <w:color w:val="000000"/>
          <w:spacing w:val="6"/>
          <w:kern w:val="0"/>
          <w:sz w:val="32"/>
          <w:szCs w:val="32"/>
          <w:lang w:bidi="ar"/>
        </w:rPr>
        <w:t>“</w:t>
      </w:r>
      <w:r>
        <w:rPr>
          <w:rFonts w:hint="eastAsia" w:ascii="仿宋" w:hAnsi="仿宋" w:eastAsia="仿宋" w:cs="黑体"/>
          <w:color w:val="000000"/>
          <w:spacing w:val="6"/>
          <w:kern w:val="0"/>
          <w:sz w:val="32"/>
          <w:szCs w:val="32"/>
          <w:lang w:bidi="ar"/>
        </w:rPr>
        <w:t>党政同责、一岗双责</w:t>
      </w:r>
      <w:r>
        <w:rPr>
          <w:rFonts w:ascii="仿宋" w:hAnsi="仿宋" w:eastAsia="仿宋" w:cs="黑体"/>
          <w:color w:val="000000"/>
          <w:spacing w:val="6"/>
          <w:kern w:val="0"/>
          <w:sz w:val="32"/>
          <w:szCs w:val="32"/>
          <w:lang w:bidi="ar"/>
        </w:rPr>
        <w:t>”</w:t>
      </w:r>
      <w:r>
        <w:rPr>
          <w:rFonts w:hint="eastAsia" w:ascii="仿宋" w:hAnsi="仿宋" w:eastAsia="仿宋" w:cs="黑体"/>
          <w:color w:val="000000"/>
          <w:spacing w:val="6"/>
          <w:kern w:val="0"/>
          <w:sz w:val="32"/>
          <w:szCs w:val="32"/>
          <w:lang w:bidi="ar"/>
        </w:rPr>
        <w:t>，坚决贯彻落实党中央、国务院重大决策部署，贯彻执行市委、市政府以及区委、区政府有关工作安排，专题研究部署推进生态环境保护重点任务，做到生态环境保护工作与业务工作同步安排部署、同步组织实施、同步监督检查，且取得明显进展和显著成效的，得12分；贯彻落实不到位或督导不力，导致本系统或本行业发生突出生态环境问题被国家、市级、区级专项督察或挂牌督办的，视不同情形计分。</w:t>
      </w:r>
    </w:p>
    <w:p w14:paraId="1ABBA30C">
      <w:pPr>
        <w:tabs>
          <w:tab w:val="left" w:pos="8610"/>
        </w:tabs>
        <w:autoSpaceDN w:val="0"/>
        <w:adjustRightInd w:val="0"/>
        <w:snapToGrid w:val="0"/>
        <w:spacing w:line="560" w:lineRule="exact"/>
        <w:ind w:firstLine="667" w:firstLineChars="200"/>
        <w:jc w:val="left"/>
        <w:rPr>
          <w:rFonts w:ascii="楷体" w:hAnsi="楷体" w:eastAsia="楷体" w:cs="黑体"/>
          <w:b/>
          <w:color w:val="000000"/>
          <w:spacing w:val="6"/>
          <w:kern w:val="0"/>
          <w:sz w:val="32"/>
          <w:szCs w:val="32"/>
          <w:lang w:bidi="ar"/>
        </w:rPr>
      </w:pPr>
      <w:r>
        <w:rPr>
          <w:rFonts w:ascii="楷体" w:hAnsi="楷体" w:eastAsia="楷体" w:cs="黑体"/>
          <w:b/>
          <w:color w:val="000000"/>
          <w:spacing w:val="6"/>
          <w:kern w:val="0"/>
          <w:sz w:val="32"/>
          <w:szCs w:val="32"/>
          <w:lang w:bidi="ar"/>
        </w:rPr>
        <w:t>2.</w:t>
      </w:r>
      <w:r>
        <w:rPr>
          <w:rFonts w:hint="eastAsia" w:ascii="楷体" w:hAnsi="楷体" w:eastAsia="楷体" w:cs="黑体"/>
          <w:b/>
          <w:color w:val="000000"/>
          <w:spacing w:val="6"/>
          <w:kern w:val="0"/>
          <w:sz w:val="32"/>
          <w:szCs w:val="32"/>
          <w:lang w:bidi="ar"/>
        </w:rPr>
        <w:t>组织推进深入打好污染防治攻坚战工作情况</w:t>
      </w:r>
    </w:p>
    <w:p w14:paraId="2AA6E337">
      <w:pPr>
        <w:tabs>
          <w:tab w:val="left" w:pos="8610"/>
        </w:tabs>
        <w:autoSpaceDN w:val="0"/>
        <w:adjustRightInd w:val="0"/>
        <w:snapToGrid w:val="0"/>
        <w:spacing w:line="560" w:lineRule="exact"/>
        <w:ind w:firstLine="667" w:firstLineChars="200"/>
        <w:jc w:val="left"/>
        <w:rPr>
          <w:rFonts w:ascii="仿宋" w:hAnsi="仿宋" w:eastAsia="仿宋" w:cs="黑体"/>
          <w:color w:val="000000"/>
          <w:spacing w:val="6"/>
          <w:kern w:val="0"/>
          <w:sz w:val="32"/>
          <w:szCs w:val="32"/>
          <w:lang w:bidi="ar"/>
        </w:rPr>
      </w:pPr>
      <w:r>
        <w:rPr>
          <w:rFonts w:hint="eastAsia" w:ascii="仿宋" w:hAnsi="仿宋" w:eastAsia="仿宋" w:cs="黑体"/>
          <w:b/>
          <w:color w:val="000000"/>
          <w:spacing w:val="6"/>
          <w:kern w:val="0"/>
          <w:sz w:val="32"/>
          <w:szCs w:val="32"/>
          <w:lang w:bidi="ar"/>
        </w:rPr>
        <w:t>指标解释：</w:t>
      </w:r>
      <w:r>
        <w:rPr>
          <w:rFonts w:hint="eastAsia" w:ascii="仿宋" w:hAnsi="仿宋" w:eastAsia="仿宋" w:cs="黑体"/>
          <w:color w:val="000000"/>
          <w:spacing w:val="6"/>
          <w:kern w:val="0"/>
          <w:sz w:val="32"/>
          <w:szCs w:val="32"/>
          <w:lang w:bidi="ar"/>
        </w:rPr>
        <w:t>组织推动本系统承担的深入打好污染防治攻坚战目标任务及取得的成效。</w:t>
      </w:r>
    </w:p>
    <w:p w14:paraId="6DCF35B2">
      <w:pPr>
        <w:tabs>
          <w:tab w:val="left" w:pos="8610"/>
        </w:tabs>
        <w:autoSpaceDN w:val="0"/>
        <w:adjustRightInd w:val="0"/>
        <w:snapToGrid w:val="0"/>
        <w:spacing w:line="560" w:lineRule="exact"/>
        <w:ind w:firstLine="667" w:firstLineChars="200"/>
        <w:jc w:val="left"/>
        <w:rPr>
          <w:rFonts w:ascii="仿宋" w:hAnsi="仿宋" w:eastAsia="仿宋" w:cs="黑体"/>
          <w:color w:val="000000"/>
          <w:spacing w:val="6"/>
          <w:kern w:val="0"/>
          <w:sz w:val="32"/>
          <w:szCs w:val="32"/>
          <w:lang w:bidi="ar"/>
        </w:rPr>
      </w:pPr>
      <w:r>
        <w:rPr>
          <w:rFonts w:hint="eastAsia" w:ascii="仿宋" w:hAnsi="仿宋" w:eastAsia="仿宋" w:cs="黑体"/>
          <w:b/>
          <w:color w:val="000000"/>
          <w:spacing w:val="6"/>
          <w:kern w:val="0"/>
          <w:sz w:val="32"/>
          <w:szCs w:val="32"/>
          <w:lang w:bidi="ar"/>
        </w:rPr>
        <w:t>评分方法：</w:t>
      </w:r>
      <w:r>
        <w:rPr>
          <w:rFonts w:hint="eastAsia" w:ascii="仿宋" w:hAnsi="仿宋" w:eastAsia="仿宋" w:cs="黑体"/>
          <w:color w:val="000000"/>
          <w:spacing w:val="6"/>
          <w:kern w:val="0"/>
          <w:sz w:val="32"/>
          <w:szCs w:val="32"/>
          <w:lang w:bidi="ar"/>
        </w:rPr>
        <w:t>区级有关部门在本年度坚决落实生态环境保护政治责任，部署推进本部门牵头负责的深入打好污染防治攻坚战重点工作、重点任务及重点工程，取得明显进展和显著成效的，得15分；未按要求对牵头负责的攻坚任务进行部署要求的，扣减3分；未按要求细化落实污染防治攻坚战2023年度工程项目和具体任务的，扣减1.5分；污染防治攻坚战推进落实不力，存在未按要求报送相关工作材料、报送时间严重滞后或谎报瞒报的，累计超过2次扣减0.3分。</w:t>
      </w:r>
    </w:p>
    <w:p w14:paraId="17DE1176">
      <w:pPr>
        <w:tabs>
          <w:tab w:val="left" w:pos="8610"/>
        </w:tabs>
        <w:autoSpaceDN w:val="0"/>
        <w:adjustRightInd w:val="0"/>
        <w:snapToGrid w:val="0"/>
        <w:spacing w:line="560" w:lineRule="exact"/>
        <w:ind w:firstLine="664" w:firstLineChars="200"/>
        <w:jc w:val="left"/>
        <w:rPr>
          <w:rFonts w:ascii="黑体" w:hAnsi="黑体" w:eastAsia="黑体" w:cs="黑体"/>
          <w:color w:val="000000"/>
          <w:spacing w:val="6"/>
          <w:kern w:val="0"/>
          <w:sz w:val="32"/>
          <w:szCs w:val="32"/>
          <w:lang w:bidi="ar"/>
        </w:rPr>
      </w:pPr>
      <w:r>
        <w:rPr>
          <w:rFonts w:hint="eastAsia" w:ascii="黑体" w:hAnsi="黑体" w:eastAsia="黑体" w:cs="黑体"/>
          <w:color w:val="000000"/>
          <w:spacing w:val="6"/>
          <w:kern w:val="0"/>
          <w:sz w:val="32"/>
          <w:szCs w:val="32"/>
          <w:lang w:bidi="ar"/>
        </w:rPr>
        <w:t>二、任务落实情况</w:t>
      </w:r>
    </w:p>
    <w:p w14:paraId="5AC75D9A">
      <w:pPr>
        <w:tabs>
          <w:tab w:val="left" w:pos="8610"/>
        </w:tabs>
        <w:autoSpaceDN w:val="0"/>
        <w:adjustRightInd w:val="0"/>
        <w:snapToGrid w:val="0"/>
        <w:spacing w:line="560" w:lineRule="exact"/>
        <w:ind w:firstLine="667" w:firstLineChars="200"/>
        <w:jc w:val="left"/>
        <w:rPr>
          <w:rFonts w:ascii="楷体" w:hAnsi="楷体" w:eastAsia="楷体" w:cs="黑体"/>
          <w:b/>
          <w:color w:val="000000"/>
          <w:spacing w:val="6"/>
          <w:kern w:val="0"/>
          <w:sz w:val="32"/>
          <w:szCs w:val="32"/>
          <w:lang w:bidi="ar"/>
        </w:rPr>
      </w:pPr>
      <w:r>
        <w:rPr>
          <w:rFonts w:hint="eastAsia" w:ascii="楷体" w:hAnsi="楷体" w:eastAsia="楷体" w:cs="黑体"/>
          <w:b/>
          <w:color w:val="000000"/>
          <w:spacing w:val="6"/>
          <w:kern w:val="0"/>
          <w:sz w:val="32"/>
          <w:szCs w:val="32"/>
          <w:lang w:bidi="ar"/>
        </w:rPr>
        <w:t>3</w:t>
      </w:r>
      <w:r>
        <w:rPr>
          <w:rFonts w:ascii="楷体" w:hAnsi="楷体" w:eastAsia="楷体" w:cs="黑体"/>
          <w:b/>
          <w:color w:val="000000"/>
          <w:spacing w:val="6"/>
          <w:kern w:val="0"/>
          <w:sz w:val="32"/>
          <w:szCs w:val="32"/>
          <w:lang w:bidi="ar"/>
        </w:rPr>
        <w:t>.</w:t>
      </w:r>
      <w:r>
        <w:rPr>
          <w:rFonts w:hint="eastAsia" w:ascii="楷体" w:hAnsi="楷体" w:eastAsia="楷体" w:cs="黑体"/>
          <w:b/>
          <w:color w:val="000000"/>
          <w:spacing w:val="6"/>
          <w:kern w:val="0"/>
          <w:sz w:val="32"/>
          <w:szCs w:val="32"/>
          <w:lang w:bidi="ar"/>
        </w:rPr>
        <w:t>污染防治攻坚战工程任务完成情况</w:t>
      </w:r>
    </w:p>
    <w:p w14:paraId="43EF44ED">
      <w:pPr>
        <w:tabs>
          <w:tab w:val="left" w:pos="8610"/>
        </w:tabs>
        <w:autoSpaceDN w:val="0"/>
        <w:adjustRightInd w:val="0"/>
        <w:snapToGrid w:val="0"/>
        <w:spacing w:line="560" w:lineRule="exact"/>
        <w:ind w:firstLine="667" w:firstLineChars="200"/>
        <w:jc w:val="left"/>
        <w:rPr>
          <w:rFonts w:ascii="仿宋" w:hAnsi="仿宋" w:eastAsia="仿宋" w:cs="黑体"/>
          <w:color w:val="000000"/>
          <w:spacing w:val="6"/>
          <w:kern w:val="0"/>
          <w:sz w:val="32"/>
          <w:szCs w:val="32"/>
          <w:lang w:bidi="ar"/>
        </w:rPr>
      </w:pPr>
      <w:r>
        <w:rPr>
          <w:rFonts w:hint="eastAsia" w:ascii="仿宋" w:hAnsi="仿宋" w:eastAsia="仿宋" w:cs="黑体"/>
          <w:b/>
          <w:color w:val="000000"/>
          <w:spacing w:val="6"/>
          <w:kern w:val="0"/>
          <w:sz w:val="32"/>
          <w:szCs w:val="32"/>
          <w:lang w:bidi="ar"/>
        </w:rPr>
        <w:t>指标解释：</w:t>
      </w:r>
      <w:r>
        <w:rPr>
          <w:rFonts w:hint="eastAsia" w:ascii="仿宋" w:hAnsi="仿宋" w:eastAsia="仿宋" w:cs="黑体"/>
          <w:color w:val="000000"/>
          <w:spacing w:val="6"/>
          <w:kern w:val="0"/>
          <w:sz w:val="32"/>
          <w:szCs w:val="32"/>
          <w:lang w:bidi="ar"/>
        </w:rPr>
        <w:t>指按时完成牵头负责的污染防治攻坚战年度工程任务情况。</w:t>
      </w:r>
    </w:p>
    <w:p w14:paraId="4486FED1">
      <w:pPr>
        <w:tabs>
          <w:tab w:val="left" w:pos="8610"/>
        </w:tabs>
        <w:autoSpaceDN w:val="0"/>
        <w:adjustRightInd w:val="0"/>
        <w:snapToGrid w:val="0"/>
        <w:spacing w:line="560" w:lineRule="exact"/>
        <w:ind w:firstLine="667" w:firstLineChars="200"/>
        <w:jc w:val="left"/>
        <w:rPr>
          <w:rFonts w:ascii="仿宋" w:hAnsi="仿宋" w:eastAsia="仿宋" w:cs="黑体"/>
          <w:color w:val="000000"/>
          <w:spacing w:val="6"/>
          <w:kern w:val="0"/>
          <w:sz w:val="32"/>
          <w:szCs w:val="32"/>
          <w:lang w:bidi="ar"/>
        </w:rPr>
      </w:pPr>
      <w:r>
        <w:rPr>
          <w:rFonts w:hint="eastAsia" w:ascii="仿宋" w:hAnsi="仿宋" w:eastAsia="仿宋" w:cs="黑体"/>
          <w:b/>
          <w:color w:val="000000"/>
          <w:spacing w:val="6"/>
          <w:kern w:val="0"/>
          <w:sz w:val="32"/>
          <w:szCs w:val="32"/>
          <w:lang w:bidi="ar"/>
        </w:rPr>
        <w:t>评分方法：</w:t>
      </w:r>
      <w:r>
        <w:rPr>
          <w:rFonts w:hint="eastAsia" w:ascii="仿宋" w:hAnsi="仿宋" w:eastAsia="仿宋" w:cs="黑体"/>
          <w:color w:val="000000"/>
          <w:spacing w:val="6"/>
          <w:kern w:val="0"/>
          <w:sz w:val="32"/>
          <w:szCs w:val="32"/>
          <w:lang w:bidi="ar"/>
        </w:rPr>
        <w:t>滨海新区深入打好污染防治攻坚战本年度的工作计划以及持续深入打好污染防治攻坚战三年行动方案中确定的本年度任务措施，按照既定要求和预期效果全部完成的，得40分。直接承担的年度攻坚任务未按要求完成的，每项扣减3分；牵头负责的攻坚任务未完成的，每项扣减2分。年度攻坚任务推进不力，被通报批评或提醒督办的，视情况每项扣减1</w:t>
      </w:r>
      <w:r>
        <w:rPr>
          <w:rFonts w:ascii="仿宋" w:hAnsi="仿宋" w:eastAsia="仿宋" w:cs="黑体"/>
          <w:color w:val="000000"/>
          <w:spacing w:val="6"/>
          <w:kern w:val="0"/>
          <w:sz w:val="32"/>
          <w:szCs w:val="32"/>
          <w:lang w:bidi="ar"/>
        </w:rPr>
        <w:t>-2</w:t>
      </w:r>
      <w:r>
        <w:rPr>
          <w:rFonts w:hint="eastAsia" w:ascii="仿宋" w:hAnsi="仿宋" w:eastAsia="仿宋" w:cs="黑体"/>
          <w:color w:val="000000"/>
          <w:spacing w:val="6"/>
          <w:kern w:val="0"/>
          <w:sz w:val="32"/>
          <w:szCs w:val="32"/>
          <w:lang w:bidi="ar"/>
        </w:rPr>
        <w:t>分。</w:t>
      </w:r>
    </w:p>
    <w:p w14:paraId="256EE085">
      <w:pPr>
        <w:tabs>
          <w:tab w:val="left" w:pos="8610"/>
        </w:tabs>
        <w:autoSpaceDN w:val="0"/>
        <w:adjustRightInd w:val="0"/>
        <w:snapToGrid w:val="0"/>
        <w:spacing w:line="560" w:lineRule="exact"/>
        <w:ind w:firstLine="667" w:firstLineChars="200"/>
        <w:jc w:val="left"/>
        <w:rPr>
          <w:rFonts w:ascii="楷体" w:hAnsi="楷体" w:eastAsia="楷体" w:cs="黑体"/>
          <w:b/>
          <w:color w:val="000000"/>
          <w:spacing w:val="6"/>
          <w:kern w:val="0"/>
          <w:sz w:val="32"/>
          <w:szCs w:val="32"/>
          <w:lang w:bidi="ar"/>
        </w:rPr>
      </w:pPr>
      <w:r>
        <w:rPr>
          <w:rFonts w:hint="eastAsia" w:ascii="楷体" w:hAnsi="楷体" w:eastAsia="楷体" w:cs="黑体"/>
          <w:b/>
          <w:color w:val="000000"/>
          <w:spacing w:val="6"/>
          <w:kern w:val="0"/>
          <w:sz w:val="32"/>
          <w:szCs w:val="32"/>
          <w:lang w:bidi="ar"/>
        </w:rPr>
        <w:t>4</w:t>
      </w:r>
      <w:r>
        <w:rPr>
          <w:rFonts w:ascii="楷体" w:hAnsi="楷体" w:eastAsia="楷体" w:cs="黑体"/>
          <w:b/>
          <w:color w:val="000000"/>
          <w:spacing w:val="6"/>
          <w:kern w:val="0"/>
          <w:sz w:val="32"/>
          <w:szCs w:val="32"/>
          <w:lang w:bidi="ar"/>
        </w:rPr>
        <w:t xml:space="preserve">. </w:t>
      </w:r>
      <w:r>
        <w:rPr>
          <w:rFonts w:hint="eastAsia" w:ascii="楷体" w:hAnsi="楷体" w:eastAsia="楷体" w:cs="黑体"/>
          <w:b/>
          <w:color w:val="000000"/>
          <w:spacing w:val="6"/>
          <w:kern w:val="0"/>
          <w:sz w:val="32"/>
          <w:szCs w:val="32"/>
          <w:lang w:bidi="ar"/>
        </w:rPr>
        <w:t>生态环境保护督察整改任务落实情况</w:t>
      </w:r>
    </w:p>
    <w:p w14:paraId="68247103">
      <w:pPr>
        <w:tabs>
          <w:tab w:val="left" w:pos="8610"/>
        </w:tabs>
        <w:autoSpaceDN w:val="0"/>
        <w:adjustRightInd w:val="0"/>
        <w:snapToGrid w:val="0"/>
        <w:spacing w:line="560" w:lineRule="exact"/>
        <w:ind w:firstLine="667" w:firstLineChars="200"/>
        <w:jc w:val="left"/>
        <w:rPr>
          <w:rFonts w:ascii="仿宋" w:hAnsi="仿宋" w:eastAsia="仿宋" w:cs="黑体"/>
          <w:color w:val="000000"/>
          <w:spacing w:val="6"/>
          <w:kern w:val="0"/>
          <w:sz w:val="32"/>
          <w:szCs w:val="32"/>
          <w:lang w:bidi="ar"/>
        </w:rPr>
      </w:pPr>
      <w:r>
        <w:rPr>
          <w:rFonts w:hint="eastAsia" w:ascii="仿宋" w:hAnsi="仿宋" w:eastAsia="仿宋" w:cs="黑体"/>
          <w:b/>
          <w:color w:val="000000"/>
          <w:spacing w:val="6"/>
          <w:kern w:val="0"/>
          <w:sz w:val="32"/>
          <w:szCs w:val="32"/>
          <w:lang w:bidi="ar"/>
        </w:rPr>
        <w:t>指标解释：</w:t>
      </w:r>
      <w:r>
        <w:rPr>
          <w:rFonts w:hint="eastAsia" w:ascii="仿宋" w:hAnsi="仿宋" w:eastAsia="仿宋" w:cs="黑体"/>
          <w:color w:val="000000"/>
          <w:spacing w:val="6"/>
          <w:kern w:val="0"/>
          <w:sz w:val="32"/>
          <w:szCs w:val="32"/>
          <w:lang w:bidi="ar"/>
        </w:rPr>
        <w:t>指中央及市级生态环境保护督察反馈意见整改落实等情况。</w:t>
      </w:r>
    </w:p>
    <w:p w14:paraId="10235413">
      <w:pPr>
        <w:tabs>
          <w:tab w:val="left" w:pos="8610"/>
        </w:tabs>
        <w:autoSpaceDN w:val="0"/>
        <w:adjustRightInd w:val="0"/>
        <w:snapToGrid w:val="0"/>
        <w:spacing w:line="560" w:lineRule="exact"/>
        <w:ind w:firstLine="667" w:firstLineChars="200"/>
        <w:jc w:val="left"/>
        <w:rPr>
          <w:rFonts w:ascii="仿宋" w:hAnsi="仿宋" w:eastAsia="仿宋" w:cs="黑体"/>
          <w:color w:val="000000"/>
          <w:spacing w:val="6"/>
          <w:kern w:val="0"/>
          <w:sz w:val="32"/>
          <w:szCs w:val="32"/>
          <w:lang w:bidi="ar"/>
        </w:rPr>
      </w:pPr>
      <w:r>
        <w:rPr>
          <w:rFonts w:hint="eastAsia" w:ascii="仿宋" w:hAnsi="仿宋" w:eastAsia="仿宋" w:cs="黑体"/>
          <w:b/>
          <w:color w:val="000000"/>
          <w:spacing w:val="6"/>
          <w:kern w:val="0"/>
          <w:sz w:val="32"/>
          <w:szCs w:val="32"/>
          <w:lang w:bidi="ar"/>
        </w:rPr>
        <w:t>评分方法：</w:t>
      </w:r>
      <w:r>
        <w:rPr>
          <w:rFonts w:hint="eastAsia" w:ascii="仿宋" w:hAnsi="仿宋" w:eastAsia="仿宋" w:cs="黑体"/>
          <w:color w:val="000000"/>
          <w:spacing w:val="6"/>
          <w:kern w:val="0"/>
          <w:sz w:val="32"/>
          <w:szCs w:val="32"/>
          <w:lang w:bidi="ar"/>
        </w:rPr>
        <w:t>中央及市级生态环境保护督察反馈问题整改方案确定的本年度整改任务措施，按时序完成且取得时效的，得15分；年度整改任务措施未按要求完成整改，或经过整改又出现反弹的（经核查属实），或整改情况报告与实际情况不符的，每项扣减3分。</w:t>
      </w:r>
    </w:p>
    <w:p w14:paraId="6903808C">
      <w:pPr>
        <w:tabs>
          <w:tab w:val="left" w:pos="8610"/>
        </w:tabs>
        <w:autoSpaceDN w:val="0"/>
        <w:adjustRightInd w:val="0"/>
        <w:snapToGrid w:val="0"/>
        <w:spacing w:line="560" w:lineRule="exact"/>
        <w:ind w:firstLine="667" w:firstLineChars="200"/>
        <w:jc w:val="left"/>
        <w:rPr>
          <w:rFonts w:ascii="楷体" w:hAnsi="楷体" w:eastAsia="楷体" w:cs="黑体"/>
          <w:b/>
          <w:color w:val="000000"/>
          <w:spacing w:val="6"/>
          <w:kern w:val="0"/>
          <w:sz w:val="32"/>
          <w:szCs w:val="32"/>
          <w:lang w:bidi="ar"/>
        </w:rPr>
      </w:pPr>
      <w:r>
        <w:rPr>
          <w:rFonts w:hint="eastAsia" w:ascii="楷体" w:hAnsi="楷体" w:eastAsia="楷体" w:cs="黑体"/>
          <w:b/>
          <w:color w:val="000000"/>
          <w:spacing w:val="6"/>
          <w:kern w:val="0"/>
          <w:sz w:val="32"/>
          <w:szCs w:val="32"/>
          <w:lang w:bidi="ar"/>
        </w:rPr>
        <w:t>5</w:t>
      </w:r>
      <w:r>
        <w:rPr>
          <w:rFonts w:ascii="楷体" w:hAnsi="楷体" w:eastAsia="楷体" w:cs="黑体"/>
          <w:b/>
          <w:color w:val="000000"/>
          <w:spacing w:val="6"/>
          <w:kern w:val="0"/>
          <w:sz w:val="32"/>
          <w:szCs w:val="32"/>
          <w:lang w:bidi="ar"/>
        </w:rPr>
        <w:t xml:space="preserve">. </w:t>
      </w:r>
      <w:r>
        <w:rPr>
          <w:rFonts w:hint="eastAsia" w:ascii="楷体" w:hAnsi="楷体" w:eastAsia="楷体" w:cs="黑体"/>
          <w:b/>
          <w:color w:val="000000"/>
          <w:spacing w:val="6"/>
          <w:kern w:val="0"/>
          <w:sz w:val="32"/>
          <w:szCs w:val="32"/>
          <w:lang w:bidi="ar"/>
        </w:rPr>
        <w:t>生态环境保护重大规划任务落实情况。</w:t>
      </w:r>
    </w:p>
    <w:p w14:paraId="18305168">
      <w:pPr>
        <w:tabs>
          <w:tab w:val="left" w:pos="8610"/>
        </w:tabs>
        <w:autoSpaceDN w:val="0"/>
        <w:adjustRightInd w:val="0"/>
        <w:snapToGrid w:val="0"/>
        <w:spacing w:line="560" w:lineRule="exact"/>
        <w:ind w:firstLine="667" w:firstLineChars="200"/>
        <w:jc w:val="left"/>
        <w:rPr>
          <w:rFonts w:ascii="仿宋" w:hAnsi="仿宋" w:eastAsia="仿宋" w:cs="黑体"/>
          <w:color w:val="000000"/>
          <w:spacing w:val="6"/>
          <w:kern w:val="0"/>
          <w:sz w:val="32"/>
          <w:szCs w:val="32"/>
          <w:lang w:bidi="ar"/>
        </w:rPr>
      </w:pPr>
      <w:r>
        <w:rPr>
          <w:rFonts w:hint="eastAsia" w:ascii="仿宋" w:hAnsi="仿宋" w:eastAsia="仿宋" w:cs="黑体"/>
          <w:b/>
          <w:color w:val="000000"/>
          <w:spacing w:val="6"/>
          <w:kern w:val="0"/>
          <w:sz w:val="32"/>
          <w:szCs w:val="32"/>
          <w:lang w:bidi="ar"/>
        </w:rPr>
        <w:t>指标解释：</w:t>
      </w:r>
      <w:r>
        <w:rPr>
          <w:rFonts w:hint="eastAsia" w:ascii="仿宋" w:hAnsi="仿宋" w:eastAsia="仿宋" w:cs="黑体"/>
          <w:color w:val="000000"/>
          <w:spacing w:val="6"/>
          <w:kern w:val="0"/>
          <w:sz w:val="32"/>
          <w:szCs w:val="32"/>
          <w:lang w:bidi="ar"/>
        </w:rPr>
        <w:t>指生态环境保护领域重大规划任务落实及相关治理任务实施情况。</w:t>
      </w:r>
    </w:p>
    <w:p w14:paraId="146927C9">
      <w:pPr>
        <w:tabs>
          <w:tab w:val="left" w:pos="8610"/>
        </w:tabs>
        <w:autoSpaceDN w:val="0"/>
        <w:adjustRightInd w:val="0"/>
        <w:snapToGrid w:val="0"/>
        <w:spacing w:line="560" w:lineRule="exact"/>
        <w:ind w:firstLine="667" w:firstLineChars="200"/>
        <w:jc w:val="left"/>
        <w:rPr>
          <w:rFonts w:ascii="仿宋" w:hAnsi="仿宋" w:eastAsia="仿宋" w:cs="黑体"/>
          <w:color w:val="000000"/>
          <w:spacing w:val="6"/>
          <w:kern w:val="0"/>
          <w:sz w:val="32"/>
          <w:szCs w:val="32"/>
          <w:lang w:bidi="ar"/>
        </w:rPr>
      </w:pPr>
      <w:r>
        <w:rPr>
          <w:rFonts w:hint="eastAsia" w:ascii="仿宋" w:hAnsi="仿宋" w:eastAsia="仿宋" w:cs="黑体"/>
          <w:b/>
          <w:color w:val="000000"/>
          <w:spacing w:val="6"/>
          <w:kern w:val="0"/>
          <w:sz w:val="32"/>
          <w:szCs w:val="32"/>
          <w:lang w:bidi="ar"/>
        </w:rPr>
        <w:t>评分方法：</w:t>
      </w:r>
      <w:r>
        <w:rPr>
          <w:rFonts w:hint="eastAsia" w:ascii="仿宋" w:hAnsi="仿宋" w:eastAsia="仿宋" w:cs="黑体"/>
          <w:color w:val="000000"/>
          <w:spacing w:val="6"/>
          <w:kern w:val="0"/>
          <w:sz w:val="32"/>
          <w:szCs w:val="32"/>
          <w:lang w:bidi="ar"/>
        </w:rPr>
        <w:t>有力推进实施天津市及滨海新区</w:t>
      </w:r>
      <w:r>
        <w:rPr>
          <w:rFonts w:ascii="仿宋" w:hAnsi="仿宋" w:eastAsia="仿宋" w:cs="黑体"/>
          <w:color w:val="000000"/>
          <w:spacing w:val="6"/>
          <w:kern w:val="0"/>
          <w:sz w:val="32"/>
          <w:szCs w:val="32"/>
          <w:lang w:bidi="ar"/>
        </w:rPr>
        <w:t>“</w:t>
      </w:r>
      <w:r>
        <w:rPr>
          <w:rFonts w:hint="eastAsia" w:ascii="仿宋" w:hAnsi="仿宋" w:eastAsia="仿宋" w:cs="黑体"/>
          <w:color w:val="000000"/>
          <w:spacing w:val="6"/>
          <w:kern w:val="0"/>
          <w:sz w:val="32"/>
          <w:szCs w:val="32"/>
          <w:lang w:bidi="ar"/>
        </w:rPr>
        <w:t>十四五</w:t>
      </w:r>
      <w:r>
        <w:rPr>
          <w:rFonts w:ascii="仿宋" w:hAnsi="仿宋" w:eastAsia="仿宋" w:cs="黑体"/>
          <w:color w:val="000000"/>
          <w:spacing w:val="6"/>
          <w:kern w:val="0"/>
          <w:sz w:val="32"/>
          <w:szCs w:val="32"/>
          <w:lang w:bidi="ar"/>
        </w:rPr>
        <w:t>”</w:t>
      </w:r>
      <w:r>
        <w:rPr>
          <w:rFonts w:hint="eastAsia" w:ascii="仿宋" w:hAnsi="仿宋" w:eastAsia="仿宋" w:cs="黑体"/>
          <w:color w:val="000000"/>
          <w:spacing w:val="6"/>
          <w:kern w:val="0"/>
          <w:sz w:val="32"/>
          <w:szCs w:val="32"/>
          <w:lang w:bidi="ar"/>
        </w:rPr>
        <w:t>生态环境保护规划及相关专项规划，完成年度任务并取得明显成效的，得15分；对相关规划研究部署不到位，或未完成相关规划确定的年度任务的，视情况每项扣减3分。</w:t>
      </w:r>
    </w:p>
    <w:p w14:paraId="7941FC62">
      <w:pPr>
        <w:tabs>
          <w:tab w:val="left" w:pos="8610"/>
        </w:tabs>
        <w:autoSpaceDN w:val="0"/>
        <w:adjustRightInd w:val="0"/>
        <w:snapToGrid w:val="0"/>
        <w:spacing w:line="560" w:lineRule="exact"/>
        <w:ind w:firstLine="664" w:firstLineChars="200"/>
        <w:jc w:val="left"/>
        <w:rPr>
          <w:rFonts w:ascii="黑体" w:hAnsi="黑体" w:eastAsia="黑体" w:cs="黑体"/>
          <w:color w:val="000000"/>
          <w:spacing w:val="6"/>
          <w:kern w:val="0"/>
          <w:sz w:val="32"/>
          <w:szCs w:val="32"/>
          <w:lang w:bidi="ar"/>
        </w:rPr>
      </w:pPr>
      <w:r>
        <w:rPr>
          <w:rFonts w:hint="eastAsia" w:ascii="黑体" w:hAnsi="黑体" w:eastAsia="黑体" w:cs="黑体"/>
          <w:color w:val="000000"/>
          <w:spacing w:val="6"/>
          <w:kern w:val="0"/>
          <w:sz w:val="32"/>
          <w:szCs w:val="32"/>
          <w:lang w:bidi="ar"/>
        </w:rPr>
        <w:t>三、加减分项</w:t>
      </w:r>
    </w:p>
    <w:p w14:paraId="27452DBD">
      <w:pPr>
        <w:tabs>
          <w:tab w:val="left" w:pos="8610"/>
        </w:tabs>
        <w:autoSpaceDN w:val="0"/>
        <w:adjustRightInd w:val="0"/>
        <w:snapToGrid w:val="0"/>
        <w:spacing w:line="560" w:lineRule="exact"/>
        <w:ind w:firstLine="667" w:firstLineChars="200"/>
        <w:jc w:val="left"/>
        <w:rPr>
          <w:rFonts w:ascii="楷体" w:hAnsi="楷体" w:eastAsia="楷体" w:cs="黑体"/>
          <w:b/>
          <w:color w:val="000000"/>
          <w:spacing w:val="6"/>
          <w:kern w:val="0"/>
          <w:sz w:val="32"/>
          <w:szCs w:val="32"/>
          <w:lang w:bidi="ar"/>
        </w:rPr>
      </w:pPr>
      <w:r>
        <w:rPr>
          <w:rFonts w:hint="eastAsia" w:ascii="楷体" w:hAnsi="楷体" w:eastAsia="楷体" w:cs="黑体"/>
          <w:b/>
          <w:color w:val="000000"/>
          <w:spacing w:val="6"/>
          <w:kern w:val="0"/>
          <w:sz w:val="32"/>
          <w:szCs w:val="32"/>
          <w:lang w:bidi="ar"/>
        </w:rPr>
        <w:t>6</w:t>
      </w:r>
      <w:r>
        <w:rPr>
          <w:rFonts w:ascii="楷体" w:hAnsi="楷体" w:eastAsia="楷体" w:cs="黑体"/>
          <w:b/>
          <w:color w:val="000000"/>
          <w:spacing w:val="6"/>
          <w:kern w:val="0"/>
          <w:sz w:val="32"/>
          <w:szCs w:val="32"/>
          <w:lang w:bidi="ar"/>
        </w:rPr>
        <w:t>.</w:t>
      </w:r>
      <w:r>
        <w:rPr>
          <w:rFonts w:hint="eastAsia" w:ascii="楷体" w:hAnsi="楷体" w:eastAsia="楷体" w:cs="黑体"/>
          <w:b/>
          <w:color w:val="000000"/>
          <w:spacing w:val="6"/>
          <w:kern w:val="0"/>
          <w:sz w:val="32"/>
          <w:szCs w:val="32"/>
          <w:lang w:bidi="ar"/>
        </w:rPr>
        <w:t>生态文明建设工作机制建立、生态环境保护工作推进、试点示范创建等工作情况（MAX+10）</w:t>
      </w:r>
    </w:p>
    <w:p w14:paraId="4A7C5691">
      <w:pPr>
        <w:tabs>
          <w:tab w:val="left" w:pos="8610"/>
        </w:tabs>
        <w:autoSpaceDN w:val="0"/>
        <w:adjustRightInd w:val="0"/>
        <w:snapToGrid w:val="0"/>
        <w:spacing w:line="560" w:lineRule="exact"/>
        <w:ind w:firstLine="667" w:firstLineChars="200"/>
        <w:jc w:val="left"/>
        <w:rPr>
          <w:rFonts w:ascii="仿宋" w:hAnsi="仿宋" w:eastAsia="仿宋" w:cs="黑体"/>
          <w:color w:val="000000"/>
          <w:spacing w:val="6"/>
          <w:kern w:val="0"/>
          <w:sz w:val="32"/>
          <w:szCs w:val="32"/>
          <w:lang w:bidi="ar"/>
        </w:rPr>
      </w:pPr>
      <w:r>
        <w:rPr>
          <w:rFonts w:hint="eastAsia" w:ascii="仿宋" w:hAnsi="仿宋" w:eastAsia="仿宋" w:cs="黑体"/>
          <w:b/>
          <w:color w:val="000000"/>
          <w:spacing w:val="6"/>
          <w:kern w:val="0"/>
          <w:sz w:val="32"/>
          <w:szCs w:val="32"/>
          <w:lang w:bidi="ar"/>
        </w:rPr>
        <w:t>指标解释：</w:t>
      </w:r>
      <w:r>
        <w:rPr>
          <w:rFonts w:hint="eastAsia" w:ascii="仿宋" w:hAnsi="仿宋" w:eastAsia="仿宋" w:cs="黑体"/>
          <w:color w:val="000000"/>
          <w:spacing w:val="6"/>
          <w:kern w:val="0"/>
          <w:sz w:val="32"/>
          <w:szCs w:val="32"/>
          <w:lang w:bidi="ar"/>
        </w:rPr>
        <w:t>生态文明建设工作试点示范创建、接受上级表彰、生态环境相关工作突出以及媒体报道等情况予以适当加分。</w:t>
      </w:r>
    </w:p>
    <w:p w14:paraId="3182682D">
      <w:pPr>
        <w:tabs>
          <w:tab w:val="left" w:pos="8610"/>
        </w:tabs>
        <w:autoSpaceDN w:val="0"/>
        <w:adjustRightInd w:val="0"/>
        <w:snapToGrid w:val="0"/>
        <w:spacing w:line="560" w:lineRule="exact"/>
        <w:ind w:firstLine="667" w:firstLineChars="200"/>
        <w:jc w:val="left"/>
        <w:rPr>
          <w:rFonts w:ascii="仿宋" w:hAnsi="仿宋" w:eastAsia="仿宋" w:cs="黑体"/>
          <w:b/>
          <w:color w:val="000000"/>
          <w:spacing w:val="6"/>
          <w:kern w:val="0"/>
          <w:sz w:val="32"/>
          <w:szCs w:val="32"/>
          <w:lang w:bidi="ar"/>
        </w:rPr>
      </w:pPr>
      <w:r>
        <w:rPr>
          <w:rFonts w:hint="eastAsia" w:ascii="仿宋" w:hAnsi="仿宋" w:eastAsia="仿宋" w:cs="黑体"/>
          <w:b/>
          <w:color w:val="000000"/>
          <w:spacing w:val="6"/>
          <w:kern w:val="0"/>
          <w:sz w:val="32"/>
          <w:szCs w:val="32"/>
          <w:lang w:bidi="ar"/>
        </w:rPr>
        <w:t>评分方法：</w:t>
      </w:r>
    </w:p>
    <w:p w14:paraId="2994AB9B">
      <w:pPr>
        <w:tabs>
          <w:tab w:val="left" w:pos="8610"/>
        </w:tabs>
        <w:autoSpaceDN w:val="0"/>
        <w:adjustRightInd w:val="0"/>
        <w:snapToGrid w:val="0"/>
        <w:spacing w:line="560" w:lineRule="exact"/>
        <w:ind w:firstLine="664" w:firstLineChars="200"/>
        <w:jc w:val="left"/>
        <w:rPr>
          <w:rFonts w:ascii="仿宋" w:hAnsi="仿宋" w:eastAsia="仿宋" w:cs="黑体"/>
          <w:color w:val="000000"/>
          <w:spacing w:val="6"/>
          <w:kern w:val="0"/>
          <w:sz w:val="32"/>
          <w:szCs w:val="32"/>
          <w:lang w:bidi="ar"/>
        </w:rPr>
      </w:pPr>
      <w:r>
        <w:rPr>
          <w:rFonts w:hint="eastAsia" w:ascii="仿宋" w:hAnsi="仿宋" w:eastAsia="仿宋" w:cs="黑体"/>
          <w:color w:val="000000"/>
          <w:spacing w:val="6"/>
          <w:kern w:val="0"/>
          <w:sz w:val="32"/>
          <w:szCs w:val="32"/>
          <w:lang w:bidi="ar"/>
        </w:rPr>
        <w:t>①生态文明建设相关试点示范创建工作取得突破性进展，视情况加 1-4 分（需上级认定文件）；加强“绿色金融”、“绿色信贷”、“绿色租赁”等方面创新推广，形成试点案例，列入国家、市级试点案例，每项分别加2分、1分（需认定文件）。</w:t>
      </w:r>
    </w:p>
    <w:p w14:paraId="6D1C4A0E">
      <w:pPr>
        <w:tabs>
          <w:tab w:val="left" w:pos="8610"/>
        </w:tabs>
        <w:autoSpaceDN w:val="0"/>
        <w:adjustRightInd w:val="0"/>
        <w:snapToGrid w:val="0"/>
        <w:spacing w:line="560" w:lineRule="exact"/>
        <w:ind w:firstLine="664" w:firstLineChars="200"/>
        <w:jc w:val="left"/>
        <w:rPr>
          <w:rFonts w:ascii="仿宋" w:hAnsi="仿宋" w:eastAsia="仿宋" w:cs="黑体"/>
          <w:color w:val="000000"/>
          <w:spacing w:val="6"/>
          <w:kern w:val="0"/>
          <w:sz w:val="32"/>
          <w:szCs w:val="32"/>
          <w:lang w:bidi="ar"/>
        </w:rPr>
      </w:pPr>
      <w:r>
        <w:rPr>
          <w:rFonts w:hint="eastAsia" w:ascii="仿宋" w:hAnsi="仿宋" w:eastAsia="仿宋" w:cs="黑体"/>
          <w:color w:val="000000"/>
          <w:spacing w:val="6"/>
          <w:kern w:val="0"/>
          <w:sz w:val="32"/>
          <w:szCs w:val="32"/>
          <w:lang w:bidi="ar"/>
        </w:rPr>
        <w:t>②生态环境保护工作被国家级媒体报道的，加0.5分/次，同一事件在不同媒体报道的，不重复计算。</w:t>
      </w:r>
    </w:p>
    <w:p w14:paraId="7CF24DB6">
      <w:pPr>
        <w:tabs>
          <w:tab w:val="left" w:pos="8610"/>
        </w:tabs>
        <w:autoSpaceDN w:val="0"/>
        <w:adjustRightInd w:val="0"/>
        <w:snapToGrid w:val="0"/>
        <w:spacing w:line="560" w:lineRule="exact"/>
        <w:ind w:firstLine="664" w:firstLineChars="200"/>
        <w:jc w:val="left"/>
        <w:rPr>
          <w:rFonts w:ascii="仿宋" w:hAnsi="仿宋" w:eastAsia="仿宋" w:cs="黑体"/>
          <w:color w:val="000000"/>
          <w:spacing w:val="6"/>
          <w:kern w:val="0"/>
          <w:sz w:val="32"/>
          <w:szCs w:val="32"/>
          <w:lang w:bidi="ar"/>
        </w:rPr>
      </w:pPr>
      <w:r>
        <w:rPr>
          <w:rFonts w:hint="eastAsia" w:ascii="仿宋" w:hAnsi="仿宋" w:eastAsia="仿宋" w:cs="黑体"/>
          <w:color w:val="000000"/>
          <w:spacing w:val="6"/>
          <w:kern w:val="0"/>
          <w:sz w:val="32"/>
          <w:szCs w:val="32"/>
          <w:lang w:bidi="ar"/>
        </w:rPr>
        <w:t>③生态环境保护工作被部级或市级表彰的，部级表彰每次加2分，市级表彰每次加1分，需上级认定文件，限单位。</w:t>
      </w:r>
    </w:p>
    <w:p w14:paraId="6F3DD626">
      <w:pPr>
        <w:tabs>
          <w:tab w:val="left" w:pos="8610"/>
        </w:tabs>
        <w:autoSpaceDN w:val="0"/>
        <w:adjustRightInd w:val="0"/>
        <w:snapToGrid w:val="0"/>
        <w:spacing w:line="560" w:lineRule="exact"/>
        <w:ind w:firstLine="664" w:firstLineChars="200"/>
        <w:jc w:val="left"/>
        <w:rPr>
          <w:rFonts w:ascii="仿宋" w:hAnsi="仿宋" w:eastAsia="仿宋" w:cs="黑体"/>
          <w:color w:val="000000"/>
          <w:spacing w:val="6"/>
          <w:kern w:val="0"/>
          <w:sz w:val="32"/>
          <w:szCs w:val="32"/>
          <w:lang w:bidi="ar"/>
        </w:rPr>
      </w:pPr>
      <w:r>
        <w:rPr>
          <w:rFonts w:hint="eastAsia" w:ascii="仿宋" w:hAnsi="仿宋" w:eastAsia="仿宋" w:cs="黑体"/>
          <w:color w:val="000000"/>
          <w:spacing w:val="6"/>
          <w:kern w:val="0"/>
          <w:sz w:val="32"/>
          <w:szCs w:val="32"/>
          <w:lang w:bidi="ar"/>
        </w:rPr>
        <w:t>④年度申请市级及中央生态环境保护专项资金项目最多的，加1分，资金最多的，加1分，以市局下达文件为准。</w:t>
      </w:r>
    </w:p>
    <w:p w14:paraId="3395317F">
      <w:pPr>
        <w:tabs>
          <w:tab w:val="left" w:pos="8610"/>
        </w:tabs>
        <w:autoSpaceDN w:val="0"/>
        <w:adjustRightInd w:val="0"/>
        <w:snapToGrid w:val="0"/>
        <w:spacing w:line="560" w:lineRule="exact"/>
        <w:ind w:firstLine="664" w:firstLineChars="200"/>
        <w:jc w:val="left"/>
        <w:rPr>
          <w:rFonts w:ascii="仿宋" w:hAnsi="仿宋" w:eastAsia="仿宋" w:cs="黑体"/>
          <w:color w:val="000000"/>
          <w:spacing w:val="6"/>
          <w:kern w:val="0"/>
          <w:sz w:val="32"/>
          <w:szCs w:val="32"/>
          <w:lang w:bidi="ar"/>
        </w:rPr>
      </w:pPr>
      <w:r>
        <w:rPr>
          <w:rFonts w:hint="eastAsia" w:ascii="仿宋" w:hAnsi="仿宋" w:eastAsia="仿宋" w:cs="黑体"/>
          <w:color w:val="000000"/>
          <w:spacing w:val="6"/>
          <w:kern w:val="0"/>
          <w:sz w:val="32"/>
          <w:szCs w:val="32"/>
          <w:lang w:bidi="ar"/>
        </w:rPr>
        <w:t>⑤推动环保治理领域项目固定资产投资（环境治理业772）工作，以统计数据金额为准，从高到低排名前三的，依次分别加2分、1分、0.5分。</w:t>
      </w:r>
    </w:p>
    <w:p w14:paraId="556A1BE7">
      <w:pPr>
        <w:tabs>
          <w:tab w:val="left" w:pos="8610"/>
        </w:tabs>
        <w:autoSpaceDN w:val="0"/>
        <w:adjustRightInd w:val="0"/>
        <w:snapToGrid w:val="0"/>
        <w:spacing w:line="560" w:lineRule="exact"/>
        <w:ind w:firstLine="664" w:firstLineChars="200"/>
        <w:jc w:val="left"/>
        <w:rPr>
          <w:rFonts w:ascii="仿宋" w:hAnsi="仿宋" w:eastAsia="仿宋" w:cs="黑体"/>
          <w:color w:val="000000"/>
          <w:spacing w:val="6"/>
          <w:kern w:val="0"/>
          <w:sz w:val="32"/>
          <w:szCs w:val="32"/>
          <w:lang w:bidi="ar"/>
        </w:rPr>
      </w:pPr>
      <w:r>
        <w:rPr>
          <w:rFonts w:hint="eastAsia" w:ascii="仿宋" w:hAnsi="仿宋" w:eastAsia="仿宋" w:cs="黑体"/>
          <w:color w:val="000000"/>
          <w:spacing w:val="6"/>
          <w:kern w:val="0"/>
          <w:sz w:val="32"/>
          <w:szCs w:val="32"/>
          <w:lang w:bidi="ar"/>
        </w:rPr>
        <w:t>同一事项不重复加分，累计不超过 10 分。</w:t>
      </w:r>
    </w:p>
    <w:p w14:paraId="7D641CD9">
      <w:pPr>
        <w:tabs>
          <w:tab w:val="left" w:pos="8610"/>
        </w:tabs>
        <w:autoSpaceDN w:val="0"/>
        <w:adjustRightInd w:val="0"/>
        <w:snapToGrid w:val="0"/>
        <w:spacing w:line="560" w:lineRule="exact"/>
        <w:ind w:firstLine="657" w:firstLineChars="197"/>
        <w:jc w:val="left"/>
        <w:rPr>
          <w:rFonts w:ascii="楷体" w:hAnsi="楷体" w:eastAsia="楷体" w:cs="黑体"/>
          <w:b/>
          <w:color w:val="000000"/>
          <w:spacing w:val="6"/>
          <w:kern w:val="0"/>
          <w:sz w:val="32"/>
          <w:szCs w:val="32"/>
          <w:lang w:bidi="ar"/>
        </w:rPr>
      </w:pPr>
      <w:r>
        <w:rPr>
          <w:rFonts w:hint="eastAsia" w:ascii="楷体" w:hAnsi="楷体" w:eastAsia="楷体" w:cs="黑体"/>
          <w:b/>
          <w:color w:val="000000"/>
          <w:spacing w:val="6"/>
          <w:kern w:val="0"/>
          <w:sz w:val="32"/>
          <w:szCs w:val="32"/>
          <w:lang w:bidi="ar"/>
        </w:rPr>
        <w:t>7</w:t>
      </w:r>
      <w:r>
        <w:rPr>
          <w:rFonts w:ascii="楷体" w:hAnsi="楷体" w:eastAsia="楷体" w:cs="黑体"/>
          <w:b/>
          <w:color w:val="000000"/>
          <w:spacing w:val="6"/>
          <w:kern w:val="0"/>
          <w:sz w:val="32"/>
          <w:szCs w:val="32"/>
          <w:lang w:bidi="ar"/>
        </w:rPr>
        <w:t>.</w:t>
      </w:r>
      <w:r>
        <w:rPr>
          <w:rFonts w:hint="eastAsia" w:ascii="楷体" w:hAnsi="楷体" w:eastAsia="楷体" w:cs="黑体"/>
          <w:b/>
          <w:color w:val="000000"/>
          <w:spacing w:val="6"/>
          <w:kern w:val="0"/>
          <w:sz w:val="32"/>
          <w:szCs w:val="32"/>
          <w:lang w:bidi="ar"/>
        </w:rPr>
        <w:t>中央及市级生态环境保护督察公开通报等情况（</w:t>
      </w:r>
      <w:r>
        <w:rPr>
          <w:rFonts w:ascii="楷体" w:hAnsi="楷体" w:eastAsia="楷体" w:cs="黑体"/>
          <w:b/>
          <w:color w:val="000000"/>
          <w:spacing w:val="6"/>
          <w:kern w:val="0"/>
          <w:sz w:val="32"/>
          <w:szCs w:val="32"/>
          <w:lang w:bidi="ar"/>
        </w:rPr>
        <w:t>MAX-5</w:t>
      </w:r>
      <w:r>
        <w:rPr>
          <w:rFonts w:hint="eastAsia" w:ascii="楷体" w:hAnsi="楷体" w:eastAsia="楷体" w:cs="黑体"/>
          <w:b/>
          <w:color w:val="000000"/>
          <w:spacing w:val="6"/>
          <w:kern w:val="0"/>
          <w:sz w:val="32"/>
          <w:szCs w:val="32"/>
          <w:lang w:bidi="ar"/>
        </w:rPr>
        <w:t>）</w:t>
      </w:r>
    </w:p>
    <w:p w14:paraId="17D4E791">
      <w:pPr>
        <w:tabs>
          <w:tab w:val="left" w:pos="8610"/>
        </w:tabs>
        <w:autoSpaceDN w:val="0"/>
        <w:adjustRightInd w:val="0"/>
        <w:snapToGrid w:val="0"/>
        <w:spacing w:line="560" w:lineRule="exact"/>
        <w:ind w:firstLine="667" w:firstLineChars="200"/>
        <w:jc w:val="left"/>
        <w:rPr>
          <w:rFonts w:ascii="仿宋" w:hAnsi="仿宋" w:eastAsia="仿宋" w:cs="黑体"/>
          <w:color w:val="000000"/>
          <w:spacing w:val="6"/>
          <w:kern w:val="0"/>
          <w:sz w:val="32"/>
          <w:szCs w:val="32"/>
          <w:lang w:bidi="ar"/>
        </w:rPr>
      </w:pPr>
      <w:r>
        <w:rPr>
          <w:rFonts w:hint="eastAsia" w:ascii="仿宋" w:hAnsi="仿宋" w:eastAsia="仿宋" w:cs="黑体"/>
          <w:b/>
          <w:color w:val="000000"/>
          <w:spacing w:val="6"/>
          <w:kern w:val="0"/>
          <w:sz w:val="32"/>
          <w:szCs w:val="32"/>
          <w:lang w:bidi="ar"/>
        </w:rPr>
        <w:t>指标解释：</w:t>
      </w:r>
      <w:r>
        <w:rPr>
          <w:rFonts w:hint="eastAsia" w:ascii="仿宋" w:hAnsi="仿宋" w:eastAsia="仿宋" w:cs="黑体"/>
          <w:color w:val="000000"/>
          <w:spacing w:val="6"/>
          <w:kern w:val="0"/>
          <w:sz w:val="32"/>
          <w:szCs w:val="32"/>
          <w:lang w:bidi="ar"/>
        </w:rPr>
        <w:t>中央及市级生态环境保护督察公开通报的典型警示案例或点名通报等情况。</w:t>
      </w:r>
    </w:p>
    <w:p w14:paraId="5688DF47">
      <w:pPr>
        <w:tabs>
          <w:tab w:val="left" w:pos="8610"/>
        </w:tabs>
        <w:autoSpaceDN w:val="0"/>
        <w:adjustRightInd w:val="0"/>
        <w:snapToGrid w:val="0"/>
        <w:spacing w:line="560" w:lineRule="exact"/>
        <w:ind w:firstLine="667" w:firstLineChars="200"/>
        <w:jc w:val="left"/>
        <w:rPr>
          <w:rFonts w:ascii="仿宋" w:hAnsi="仿宋" w:eastAsia="仿宋" w:cs="黑体"/>
          <w:color w:val="000000"/>
          <w:spacing w:val="6"/>
          <w:kern w:val="0"/>
          <w:sz w:val="32"/>
          <w:szCs w:val="32"/>
          <w:lang w:bidi="ar"/>
        </w:rPr>
      </w:pPr>
      <w:r>
        <w:rPr>
          <w:rFonts w:hint="eastAsia" w:ascii="仿宋" w:hAnsi="仿宋" w:eastAsia="仿宋" w:cs="黑体"/>
          <w:b/>
          <w:color w:val="000000"/>
          <w:spacing w:val="6"/>
          <w:kern w:val="0"/>
          <w:sz w:val="32"/>
          <w:szCs w:val="32"/>
          <w:lang w:bidi="ar"/>
        </w:rPr>
        <w:t>评分方法：</w:t>
      </w:r>
      <w:r>
        <w:rPr>
          <w:rFonts w:hint="eastAsia" w:ascii="仿宋" w:hAnsi="仿宋" w:eastAsia="仿宋" w:cs="黑体"/>
          <w:color w:val="000000"/>
          <w:spacing w:val="6"/>
          <w:kern w:val="0"/>
          <w:sz w:val="32"/>
          <w:szCs w:val="32"/>
          <w:lang w:bidi="ar"/>
        </w:rPr>
        <w:t>考核年，因突出环境问题被列入中央生态环境保护督察公开通报的典型警示案例的，每项扣减5分；中央生态环境保护督察点名通报存在履职尽责不力、作风不严不实等突出问题的，每项扣减2分。因突出环境问题被列入市级生态环境保护督察公开通报的典型警示案例的，每项扣减2分；市级生态环境保护督察点名通报存在履职尽责不力、作风不严不实等突出问题的，每项扣减1分。</w:t>
      </w:r>
    </w:p>
    <w:p w14:paraId="47EA2E5E">
      <w:pPr>
        <w:tabs>
          <w:tab w:val="left" w:pos="8610"/>
        </w:tabs>
        <w:autoSpaceDN w:val="0"/>
        <w:adjustRightInd w:val="0"/>
        <w:snapToGrid w:val="0"/>
        <w:spacing w:line="560" w:lineRule="exact"/>
        <w:ind w:firstLine="664" w:firstLineChars="200"/>
        <w:jc w:val="left"/>
        <w:rPr>
          <w:rFonts w:ascii="仿宋" w:hAnsi="仿宋" w:eastAsia="仿宋" w:cs="黑体"/>
          <w:color w:val="000000"/>
          <w:spacing w:val="6"/>
          <w:kern w:val="0"/>
          <w:sz w:val="32"/>
          <w:szCs w:val="32"/>
          <w:lang w:bidi="ar"/>
        </w:rPr>
      </w:pPr>
      <w:r>
        <w:rPr>
          <w:rFonts w:hint="eastAsia" w:ascii="仿宋" w:hAnsi="仿宋" w:eastAsia="仿宋" w:cs="黑体"/>
          <w:color w:val="000000"/>
          <w:spacing w:val="6"/>
          <w:kern w:val="0"/>
          <w:sz w:val="32"/>
          <w:szCs w:val="32"/>
          <w:lang w:bidi="ar"/>
        </w:rPr>
        <w:t>以上情形累计减分，最多扣减5分。不存在以上情形的，不减分</w:t>
      </w:r>
    </w:p>
    <w:p w14:paraId="160C6A4E">
      <w:pPr>
        <w:tabs>
          <w:tab w:val="left" w:pos="8610"/>
        </w:tabs>
        <w:autoSpaceDN w:val="0"/>
        <w:adjustRightInd w:val="0"/>
        <w:snapToGrid w:val="0"/>
        <w:spacing w:line="560" w:lineRule="exact"/>
        <w:ind w:firstLine="664" w:firstLineChars="200"/>
        <w:jc w:val="left"/>
        <w:rPr>
          <w:rFonts w:ascii="仿宋" w:hAnsi="仿宋" w:eastAsia="仿宋" w:cs="黑体"/>
          <w:color w:val="000000"/>
          <w:spacing w:val="6"/>
          <w:kern w:val="0"/>
          <w:sz w:val="32"/>
          <w:szCs w:val="32"/>
          <w:lang w:bidi="ar"/>
        </w:rPr>
      </w:pPr>
    </w:p>
    <w:p w14:paraId="50232366">
      <w:pPr>
        <w:tabs>
          <w:tab w:val="left" w:pos="8610"/>
        </w:tabs>
        <w:autoSpaceDN w:val="0"/>
        <w:adjustRightInd w:val="0"/>
        <w:snapToGrid w:val="0"/>
        <w:spacing w:line="560" w:lineRule="exact"/>
        <w:ind w:firstLine="664" w:firstLineChars="200"/>
        <w:jc w:val="left"/>
        <w:rPr>
          <w:rFonts w:ascii="仿宋" w:hAnsi="仿宋" w:eastAsia="仿宋" w:cs="黑体"/>
          <w:color w:val="000000"/>
          <w:spacing w:val="6"/>
          <w:kern w:val="0"/>
          <w:sz w:val="32"/>
          <w:szCs w:val="32"/>
          <w:lang w:bidi="ar"/>
        </w:rPr>
      </w:pPr>
    </w:p>
    <w:p w14:paraId="5F9397F9">
      <w:pPr>
        <w:tabs>
          <w:tab w:val="left" w:pos="8610"/>
        </w:tabs>
        <w:autoSpaceDN w:val="0"/>
        <w:adjustRightInd w:val="0"/>
        <w:snapToGrid w:val="0"/>
        <w:spacing w:line="560" w:lineRule="exact"/>
        <w:ind w:firstLine="664" w:firstLineChars="200"/>
        <w:jc w:val="left"/>
        <w:rPr>
          <w:rFonts w:ascii="仿宋" w:hAnsi="仿宋" w:eastAsia="仿宋" w:cs="黑体"/>
          <w:color w:val="000000"/>
          <w:spacing w:val="6"/>
          <w:kern w:val="0"/>
          <w:sz w:val="32"/>
          <w:szCs w:val="32"/>
          <w:lang w:bidi="ar"/>
        </w:rPr>
      </w:pPr>
      <w:r>
        <w:rPr>
          <w:rFonts w:hint="eastAsia" w:ascii="仿宋" w:hAnsi="仿宋" w:eastAsia="仿宋" w:cs="黑体"/>
          <w:color w:val="000000"/>
          <w:spacing w:val="6"/>
          <w:kern w:val="0"/>
          <w:sz w:val="32"/>
          <w:szCs w:val="32"/>
          <w:lang w:bidi="ar"/>
        </w:rPr>
        <w:t>附表：1.各开发区、街镇生态环境保护目标责任制考核</w:t>
      </w:r>
    </w:p>
    <w:p w14:paraId="18C39C1D">
      <w:pPr>
        <w:tabs>
          <w:tab w:val="left" w:pos="8610"/>
        </w:tabs>
        <w:autoSpaceDN w:val="0"/>
        <w:adjustRightInd w:val="0"/>
        <w:snapToGrid w:val="0"/>
        <w:spacing w:line="560" w:lineRule="exact"/>
        <w:ind w:firstLine="1992" w:firstLineChars="600"/>
        <w:jc w:val="left"/>
        <w:rPr>
          <w:rFonts w:ascii="仿宋" w:hAnsi="仿宋" w:eastAsia="仿宋" w:cs="黑体"/>
          <w:color w:val="000000"/>
          <w:spacing w:val="6"/>
          <w:kern w:val="0"/>
          <w:sz w:val="32"/>
          <w:szCs w:val="32"/>
          <w:lang w:bidi="ar"/>
        </w:rPr>
      </w:pPr>
      <w:r>
        <w:rPr>
          <w:rFonts w:hint="eastAsia" w:ascii="仿宋" w:hAnsi="仿宋" w:eastAsia="仿宋" w:cs="黑体"/>
          <w:color w:val="000000"/>
          <w:spacing w:val="6"/>
          <w:kern w:val="0"/>
          <w:sz w:val="32"/>
          <w:szCs w:val="32"/>
          <w:lang w:bidi="ar"/>
        </w:rPr>
        <w:t>评价指标评分表</w:t>
      </w:r>
    </w:p>
    <w:p w14:paraId="195026DE">
      <w:pPr>
        <w:tabs>
          <w:tab w:val="left" w:pos="8610"/>
        </w:tabs>
        <w:autoSpaceDN w:val="0"/>
        <w:adjustRightInd w:val="0"/>
        <w:snapToGrid w:val="0"/>
        <w:spacing w:line="560" w:lineRule="exact"/>
        <w:ind w:firstLine="1660" w:firstLineChars="500"/>
        <w:jc w:val="left"/>
        <w:rPr>
          <w:rFonts w:ascii="仿宋" w:hAnsi="仿宋" w:eastAsia="仿宋" w:cs="黑体"/>
          <w:color w:val="000000"/>
          <w:spacing w:val="6"/>
          <w:kern w:val="0"/>
          <w:sz w:val="32"/>
          <w:szCs w:val="32"/>
          <w:lang w:bidi="ar"/>
        </w:rPr>
      </w:pPr>
      <w:r>
        <w:rPr>
          <w:rFonts w:hint="eastAsia" w:ascii="仿宋" w:hAnsi="仿宋" w:eastAsia="仿宋" w:cs="黑体"/>
          <w:color w:val="000000"/>
          <w:spacing w:val="6"/>
          <w:kern w:val="0"/>
          <w:sz w:val="32"/>
          <w:szCs w:val="32"/>
          <w:lang w:bidi="ar"/>
        </w:rPr>
        <w:t>2.区级有关部门生态环境保护目标责任制考核评</w:t>
      </w:r>
    </w:p>
    <w:p w14:paraId="013226F9">
      <w:pPr>
        <w:tabs>
          <w:tab w:val="left" w:pos="8610"/>
        </w:tabs>
        <w:autoSpaceDN w:val="0"/>
        <w:adjustRightInd w:val="0"/>
        <w:snapToGrid w:val="0"/>
        <w:spacing w:line="560" w:lineRule="exact"/>
        <w:ind w:firstLine="1992" w:firstLineChars="600"/>
        <w:jc w:val="left"/>
        <w:rPr>
          <w:rFonts w:ascii="仿宋" w:hAnsi="仿宋" w:eastAsia="仿宋" w:cs="黑体"/>
          <w:color w:val="000000"/>
          <w:spacing w:val="6"/>
          <w:kern w:val="0"/>
          <w:sz w:val="32"/>
          <w:szCs w:val="32"/>
          <w:lang w:bidi="ar"/>
        </w:rPr>
      </w:pPr>
      <w:r>
        <w:rPr>
          <w:rFonts w:hint="eastAsia" w:ascii="仿宋" w:hAnsi="仿宋" w:eastAsia="仿宋" w:cs="黑体"/>
          <w:color w:val="000000"/>
          <w:spacing w:val="6"/>
          <w:kern w:val="0"/>
          <w:sz w:val="32"/>
          <w:szCs w:val="32"/>
          <w:lang w:bidi="ar"/>
        </w:rPr>
        <w:t>价指标评分表</w:t>
      </w:r>
    </w:p>
    <w:p w14:paraId="4EE9E61D">
      <w:pPr>
        <w:tabs>
          <w:tab w:val="left" w:pos="8610"/>
        </w:tabs>
        <w:autoSpaceDN w:val="0"/>
        <w:adjustRightInd w:val="0"/>
        <w:snapToGrid w:val="0"/>
        <w:spacing w:line="560" w:lineRule="exact"/>
        <w:ind w:firstLine="1660" w:firstLineChars="500"/>
        <w:jc w:val="left"/>
        <w:rPr>
          <w:rFonts w:ascii="仿宋" w:hAnsi="仿宋" w:eastAsia="仿宋" w:cs="黑体"/>
          <w:color w:val="000000"/>
          <w:spacing w:val="6"/>
          <w:kern w:val="0"/>
          <w:sz w:val="32"/>
          <w:szCs w:val="32"/>
          <w:lang w:bidi="ar"/>
        </w:rPr>
      </w:pPr>
      <w:r>
        <w:rPr>
          <w:rFonts w:hint="eastAsia" w:ascii="仿宋" w:hAnsi="仿宋" w:eastAsia="仿宋" w:cs="黑体"/>
          <w:color w:val="000000"/>
          <w:spacing w:val="6"/>
          <w:kern w:val="0"/>
          <w:sz w:val="32"/>
          <w:szCs w:val="32"/>
          <w:lang w:bidi="ar"/>
        </w:rPr>
        <w:t>3.生态环境保护财政资金统计口径</w:t>
      </w:r>
    </w:p>
    <w:sectPr>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简标宋">
    <w:panose1 w:val="00000000000000000000"/>
    <w:charset w:val="86"/>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Palatino">
    <w:panose1 w:val="02040602050305020304"/>
    <w:charset w:val="00"/>
    <w:family w:val="auto"/>
    <w:pitch w:val="default"/>
    <w:sig w:usb0="00000007" w:usb1="00000000" w:usb2="00000000" w:usb3="00000000" w:csb0="00000093" w:csb1="00000000"/>
  </w:font>
  <w:font w:name="MS Mincho">
    <w:panose1 w:val="02020609040205080304"/>
    <w:charset w:val="80"/>
    <w:family w:val="auto"/>
    <w:pitch w:val="default"/>
    <w:sig w:usb0="E00002FF" w:usb1="6AC7FDFB" w:usb2="00000012" w:usb3="00000000" w:csb0="4002009F" w:csb1="DFD70000"/>
  </w:font>
  <w:font w:name="MV Boli">
    <w:panose1 w:val="02000500030200090000"/>
    <w:charset w:val="00"/>
    <w:family w:val="auto"/>
    <w:pitch w:val="default"/>
    <w:sig w:usb0="00000003" w:usb1="00000000" w:usb2="00000100" w:usb3="00000000" w:csb0="00000001" w:csb1="00000000"/>
  </w:font>
  <w:font w:name="Segoe Script">
    <w:panose1 w:val="020B0504020000000003"/>
    <w:charset w:val="00"/>
    <w:family w:val="auto"/>
    <w:pitch w:val="default"/>
    <w:sig w:usb0="0000028F"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0DA22C"/>
    <w:multiLevelType w:val="multilevel"/>
    <w:tmpl w:val="8B0DA22C"/>
    <w:lvl w:ilvl="0" w:tentative="0">
      <w:start w:val="2"/>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994CDF9"/>
    <w:multiLevelType w:val="multilevel"/>
    <w:tmpl w:val="1994CDF9"/>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YTE5ZDEyNTQzYWQ5NWE1OGI0OTU3YjFlMDczODkifQ=="/>
  </w:docVars>
  <w:rsids>
    <w:rsidRoot w:val="00F16E39"/>
    <w:rsid w:val="00020D4A"/>
    <w:rsid w:val="000B234F"/>
    <w:rsid w:val="00105134"/>
    <w:rsid w:val="00107852"/>
    <w:rsid w:val="00111BE0"/>
    <w:rsid w:val="00164324"/>
    <w:rsid w:val="0018643A"/>
    <w:rsid w:val="001C41BE"/>
    <w:rsid w:val="001D51F9"/>
    <w:rsid w:val="001D713E"/>
    <w:rsid w:val="001E2ECD"/>
    <w:rsid w:val="00206CB6"/>
    <w:rsid w:val="00225265"/>
    <w:rsid w:val="00230BFA"/>
    <w:rsid w:val="00265C9A"/>
    <w:rsid w:val="002D1EF5"/>
    <w:rsid w:val="002D6B5B"/>
    <w:rsid w:val="002E6412"/>
    <w:rsid w:val="00310450"/>
    <w:rsid w:val="0033729B"/>
    <w:rsid w:val="003B748B"/>
    <w:rsid w:val="003D7487"/>
    <w:rsid w:val="003F01E1"/>
    <w:rsid w:val="0048288E"/>
    <w:rsid w:val="0050072C"/>
    <w:rsid w:val="00504264"/>
    <w:rsid w:val="00523EAC"/>
    <w:rsid w:val="00545F2D"/>
    <w:rsid w:val="005646B8"/>
    <w:rsid w:val="00564A11"/>
    <w:rsid w:val="00572BA8"/>
    <w:rsid w:val="005D2A22"/>
    <w:rsid w:val="00620051"/>
    <w:rsid w:val="00637944"/>
    <w:rsid w:val="00645B6C"/>
    <w:rsid w:val="006615F1"/>
    <w:rsid w:val="00665858"/>
    <w:rsid w:val="00695C96"/>
    <w:rsid w:val="006A18D8"/>
    <w:rsid w:val="006B5DC3"/>
    <w:rsid w:val="006E287E"/>
    <w:rsid w:val="00767502"/>
    <w:rsid w:val="007719CE"/>
    <w:rsid w:val="007724DB"/>
    <w:rsid w:val="007D048F"/>
    <w:rsid w:val="007E7ACE"/>
    <w:rsid w:val="00851D22"/>
    <w:rsid w:val="008607E1"/>
    <w:rsid w:val="00860927"/>
    <w:rsid w:val="008E22EA"/>
    <w:rsid w:val="0090204D"/>
    <w:rsid w:val="00931451"/>
    <w:rsid w:val="009578D1"/>
    <w:rsid w:val="009B01D0"/>
    <w:rsid w:val="00AC7975"/>
    <w:rsid w:val="00AE429E"/>
    <w:rsid w:val="00AE5355"/>
    <w:rsid w:val="00B12157"/>
    <w:rsid w:val="00B62BA5"/>
    <w:rsid w:val="00B9136D"/>
    <w:rsid w:val="00BB5491"/>
    <w:rsid w:val="00BD62BD"/>
    <w:rsid w:val="00BE18AA"/>
    <w:rsid w:val="00C86058"/>
    <w:rsid w:val="00CC231C"/>
    <w:rsid w:val="00CE6FF2"/>
    <w:rsid w:val="00CF6DC9"/>
    <w:rsid w:val="00D04E79"/>
    <w:rsid w:val="00D06EB0"/>
    <w:rsid w:val="00D1586A"/>
    <w:rsid w:val="00D349EE"/>
    <w:rsid w:val="00D43F0E"/>
    <w:rsid w:val="00DA4F5B"/>
    <w:rsid w:val="00E232DF"/>
    <w:rsid w:val="00E35CF8"/>
    <w:rsid w:val="00EA08AE"/>
    <w:rsid w:val="00EB7079"/>
    <w:rsid w:val="00EB7E60"/>
    <w:rsid w:val="00EC4C8F"/>
    <w:rsid w:val="00EE4FD5"/>
    <w:rsid w:val="00F016D0"/>
    <w:rsid w:val="00F120AB"/>
    <w:rsid w:val="00F16E39"/>
    <w:rsid w:val="00F4620B"/>
    <w:rsid w:val="00F63B5F"/>
    <w:rsid w:val="00F90A2F"/>
    <w:rsid w:val="00F95313"/>
    <w:rsid w:val="00FB6959"/>
    <w:rsid w:val="00FC3841"/>
    <w:rsid w:val="00FE215F"/>
    <w:rsid w:val="014270DC"/>
    <w:rsid w:val="014F6641"/>
    <w:rsid w:val="02B1732B"/>
    <w:rsid w:val="02CD5A6F"/>
    <w:rsid w:val="03B700C2"/>
    <w:rsid w:val="03EC0177"/>
    <w:rsid w:val="04212517"/>
    <w:rsid w:val="05542478"/>
    <w:rsid w:val="06171054"/>
    <w:rsid w:val="070F5477"/>
    <w:rsid w:val="07322345"/>
    <w:rsid w:val="074A1D85"/>
    <w:rsid w:val="075C3866"/>
    <w:rsid w:val="076F2F2E"/>
    <w:rsid w:val="09933029"/>
    <w:rsid w:val="0A27015B"/>
    <w:rsid w:val="0C7F7145"/>
    <w:rsid w:val="0D1129FD"/>
    <w:rsid w:val="0DA33F9D"/>
    <w:rsid w:val="0DD5327C"/>
    <w:rsid w:val="0E8F4521"/>
    <w:rsid w:val="0F473B56"/>
    <w:rsid w:val="139E0D62"/>
    <w:rsid w:val="14251A5E"/>
    <w:rsid w:val="14C52A4A"/>
    <w:rsid w:val="159266A5"/>
    <w:rsid w:val="15BC0CDD"/>
    <w:rsid w:val="15F86E50"/>
    <w:rsid w:val="16163175"/>
    <w:rsid w:val="16361726"/>
    <w:rsid w:val="1658169C"/>
    <w:rsid w:val="16BC1C2B"/>
    <w:rsid w:val="16F2564D"/>
    <w:rsid w:val="17574FCE"/>
    <w:rsid w:val="19D159ED"/>
    <w:rsid w:val="1A204BC7"/>
    <w:rsid w:val="1C5841A4"/>
    <w:rsid w:val="1DCD0BC2"/>
    <w:rsid w:val="1F375547"/>
    <w:rsid w:val="203B6136"/>
    <w:rsid w:val="20605D1D"/>
    <w:rsid w:val="20C067BC"/>
    <w:rsid w:val="22BA3111"/>
    <w:rsid w:val="230C3F3A"/>
    <w:rsid w:val="23270D74"/>
    <w:rsid w:val="23895E7B"/>
    <w:rsid w:val="25E14C8B"/>
    <w:rsid w:val="25E940BF"/>
    <w:rsid w:val="26A821CC"/>
    <w:rsid w:val="26C62652"/>
    <w:rsid w:val="27EB05C2"/>
    <w:rsid w:val="28CA274F"/>
    <w:rsid w:val="28D500CE"/>
    <w:rsid w:val="28EC3E96"/>
    <w:rsid w:val="29804FB8"/>
    <w:rsid w:val="29FF3E88"/>
    <w:rsid w:val="2B18563D"/>
    <w:rsid w:val="2B4B2773"/>
    <w:rsid w:val="2B7B20F7"/>
    <w:rsid w:val="2BC93D01"/>
    <w:rsid w:val="2D0E2F2D"/>
    <w:rsid w:val="2DDB2E87"/>
    <w:rsid w:val="2F2C13A9"/>
    <w:rsid w:val="2F580D5E"/>
    <w:rsid w:val="2FF43D8C"/>
    <w:rsid w:val="30676C54"/>
    <w:rsid w:val="30B26121"/>
    <w:rsid w:val="30B65E91"/>
    <w:rsid w:val="30F878AC"/>
    <w:rsid w:val="315E3BB3"/>
    <w:rsid w:val="32645C3F"/>
    <w:rsid w:val="32C51A10"/>
    <w:rsid w:val="32D3412D"/>
    <w:rsid w:val="344A041F"/>
    <w:rsid w:val="34993154"/>
    <w:rsid w:val="357D4824"/>
    <w:rsid w:val="360A4309"/>
    <w:rsid w:val="362058DB"/>
    <w:rsid w:val="36917BEB"/>
    <w:rsid w:val="37310A0F"/>
    <w:rsid w:val="38A91B39"/>
    <w:rsid w:val="38AF73EA"/>
    <w:rsid w:val="38EE2CB3"/>
    <w:rsid w:val="3A8D72B7"/>
    <w:rsid w:val="3AE50EA1"/>
    <w:rsid w:val="3DC47494"/>
    <w:rsid w:val="3F62629F"/>
    <w:rsid w:val="3FBB0422"/>
    <w:rsid w:val="40C652D1"/>
    <w:rsid w:val="41322966"/>
    <w:rsid w:val="414D1466"/>
    <w:rsid w:val="428C26CC"/>
    <w:rsid w:val="428E7825"/>
    <w:rsid w:val="42B31885"/>
    <w:rsid w:val="43A6005A"/>
    <w:rsid w:val="456E3CF0"/>
    <w:rsid w:val="45EF7078"/>
    <w:rsid w:val="468A6821"/>
    <w:rsid w:val="48E94252"/>
    <w:rsid w:val="490C2EE8"/>
    <w:rsid w:val="4945695A"/>
    <w:rsid w:val="494616A5"/>
    <w:rsid w:val="495E079C"/>
    <w:rsid w:val="49AF0FF8"/>
    <w:rsid w:val="4AFE366C"/>
    <w:rsid w:val="4B4936F0"/>
    <w:rsid w:val="4CC76658"/>
    <w:rsid w:val="4CE92A73"/>
    <w:rsid w:val="4DBA440F"/>
    <w:rsid w:val="4DE2744D"/>
    <w:rsid w:val="4E11197F"/>
    <w:rsid w:val="4E5B174E"/>
    <w:rsid w:val="50C431DE"/>
    <w:rsid w:val="50E772C9"/>
    <w:rsid w:val="527210FC"/>
    <w:rsid w:val="54E445A1"/>
    <w:rsid w:val="55C73B6D"/>
    <w:rsid w:val="571C70F4"/>
    <w:rsid w:val="57342B3C"/>
    <w:rsid w:val="58421289"/>
    <w:rsid w:val="58F56405"/>
    <w:rsid w:val="58F90B3A"/>
    <w:rsid w:val="5AE60011"/>
    <w:rsid w:val="5CAD579C"/>
    <w:rsid w:val="5D9F60E0"/>
    <w:rsid w:val="5DE132F2"/>
    <w:rsid w:val="5DF66D9E"/>
    <w:rsid w:val="5E675E6D"/>
    <w:rsid w:val="5FC86D5F"/>
    <w:rsid w:val="60432042"/>
    <w:rsid w:val="61AC1296"/>
    <w:rsid w:val="61E232BB"/>
    <w:rsid w:val="621B5095"/>
    <w:rsid w:val="62AD7C47"/>
    <w:rsid w:val="633F2F95"/>
    <w:rsid w:val="64D308D6"/>
    <w:rsid w:val="65130235"/>
    <w:rsid w:val="65CC43CD"/>
    <w:rsid w:val="66535366"/>
    <w:rsid w:val="665C6A93"/>
    <w:rsid w:val="666845B1"/>
    <w:rsid w:val="69152C9E"/>
    <w:rsid w:val="696077C1"/>
    <w:rsid w:val="69EE301F"/>
    <w:rsid w:val="6AF244FB"/>
    <w:rsid w:val="6C1F3963"/>
    <w:rsid w:val="6C3867D3"/>
    <w:rsid w:val="6C611101"/>
    <w:rsid w:val="6D1014FE"/>
    <w:rsid w:val="6DDB7D5E"/>
    <w:rsid w:val="6DE24621"/>
    <w:rsid w:val="6DF5E309"/>
    <w:rsid w:val="6E0E5B84"/>
    <w:rsid w:val="6E4C2A0A"/>
    <w:rsid w:val="6EAE0FCF"/>
    <w:rsid w:val="6FE54EC4"/>
    <w:rsid w:val="70645DE9"/>
    <w:rsid w:val="730613D9"/>
    <w:rsid w:val="739E7864"/>
    <w:rsid w:val="74E514C2"/>
    <w:rsid w:val="753F0BD2"/>
    <w:rsid w:val="75625F62"/>
    <w:rsid w:val="75866801"/>
    <w:rsid w:val="76FA1A37"/>
    <w:rsid w:val="77536BB7"/>
    <w:rsid w:val="77FC0FFD"/>
    <w:rsid w:val="78EF0B61"/>
    <w:rsid w:val="79261977"/>
    <w:rsid w:val="79566BB0"/>
    <w:rsid w:val="79CB512B"/>
    <w:rsid w:val="79CF1547"/>
    <w:rsid w:val="7A2465E9"/>
    <w:rsid w:val="7D52360E"/>
    <w:rsid w:val="7EFB7A6E"/>
    <w:rsid w:val="7F427C3D"/>
    <w:rsid w:val="7FBB75B4"/>
    <w:rsid w:val="7FE41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9"/>
    <w:qFormat/>
    <w:uiPriority w:val="0"/>
    <w:pPr>
      <w:widowControl/>
      <w:kinsoku w:val="0"/>
      <w:autoSpaceDE w:val="0"/>
      <w:autoSpaceDN w:val="0"/>
      <w:adjustRightInd w:val="0"/>
      <w:snapToGrid w:val="0"/>
      <w:spacing w:after="120"/>
      <w:jc w:val="left"/>
    </w:pPr>
    <w:rPr>
      <w:rFonts w:ascii="Arial" w:hAnsi="Arial" w:eastAsia="Arial"/>
      <w:color w:val="000000"/>
      <w:kern w:val="0"/>
      <w:szCs w:val="21"/>
    </w:rPr>
  </w:style>
  <w:style w:type="paragraph" w:styleId="3">
    <w:name w:val="Balloon Text"/>
    <w:basedOn w:val="1"/>
    <w:link w:val="12"/>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kinsoku w:val="0"/>
      <w:autoSpaceDE w:val="0"/>
      <w:autoSpaceDN w:val="0"/>
      <w:adjustRightInd w:val="0"/>
      <w:snapToGrid w:val="0"/>
      <w:spacing w:before="100" w:beforeAutospacing="1" w:after="100" w:afterAutospacing="1"/>
      <w:jc w:val="left"/>
    </w:pPr>
    <w:rPr>
      <w:rFonts w:hint="eastAsia" w:ascii="宋体" w:hAnsi="宋体"/>
      <w:color w:val="000000"/>
      <w:kern w:val="0"/>
      <w:sz w:val="24"/>
    </w:rPr>
  </w:style>
  <w:style w:type="character" w:customStyle="1" w:styleId="9">
    <w:name w:val="正文文本 Char"/>
    <w:basedOn w:val="8"/>
    <w:link w:val="2"/>
    <w:qFormat/>
    <w:uiPriority w:val="0"/>
    <w:rPr>
      <w:rFonts w:hint="default" w:ascii="Arial" w:hAnsi="Arial" w:eastAsia="Arial" w:cs="Arial"/>
      <w:snapToGrid/>
      <w:color w:val="000000"/>
      <w:sz w:val="21"/>
      <w:szCs w:val="21"/>
    </w:rPr>
  </w:style>
  <w:style w:type="character" w:customStyle="1" w:styleId="10">
    <w:name w:val="页脚 Char"/>
    <w:basedOn w:val="8"/>
    <w:link w:val="4"/>
    <w:qFormat/>
    <w:uiPriority w:val="0"/>
    <w:rPr>
      <w:rFonts w:hint="default" w:ascii="Arial" w:hAnsi="Arial" w:eastAsia="Arial" w:cs="Arial"/>
      <w:snapToGrid/>
      <w:color w:val="000000"/>
      <w:sz w:val="18"/>
      <w:szCs w:val="21"/>
    </w:rPr>
  </w:style>
  <w:style w:type="character" w:customStyle="1" w:styleId="11">
    <w:name w:val="页眉 Char"/>
    <w:basedOn w:val="8"/>
    <w:link w:val="5"/>
    <w:qFormat/>
    <w:uiPriority w:val="0"/>
    <w:rPr>
      <w:rFonts w:ascii="Calibri" w:hAnsi="Calibri"/>
      <w:kern w:val="2"/>
      <w:sz w:val="18"/>
      <w:szCs w:val="18"/>
    </w:rPr>
  </w:style>
  <w:style w:type="character" w:customStyle="1" w:styleId="12">
    <w:name w:val="批注框文本 Char"/>
    <w:basedOn w:val="8"/>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14016</Words>
  <Characters>14449</Characters>
  <Lines>7</Lines>
  <Paragraphs>29</Paragraphs>
  <TotalTime>19</TotalTime>
  <ScaleCrop>false</ScaleCrop>
  <LinksUpToDate>false</LinksUpToDate>
  <CharactersWithSpaces>14626</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2024-05-24T15:30:00Z</dcterms:created>
  <dc:creator>Lenovo</dc:creator>
  <cp:lastModifiedBy>lenovo</cp:lastModifiedBy>
  <cp:lastPrinted>2024-09-14T15:15:00Z</cp:lastPrinted>
  <dcterms:modified xsi:type="dcterms:W3CDTF">2024-09-26T06:19:10Z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10F8435FB2BB42E1AAAA1D22668EFFA0_13</vt:lpwstr>
  </property>
</Properties>
</file>